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jc w:val="center"/>
        <w:tblLayout w:type="fixed"/>
        <w:tblLook w:firstColumn="1" w:firstRow="1" w:lastColumn="0" w:lastRow="0" w:noHBand="0" w:noVBand="1" w:val="04A0"/>
        <w:tblBorders>
          <w:top w:val="single" w:sz="4" w:space="0" w:color="E0E0E0"/>
          <w:bottom w:val="single" w:sz="4" w:space="0" w:color="E0E0E0"/>
          <w:left w:val="single" w:sz="4" w:space="0" w:color="E0E0E0"/>
          <w:right w:val="single" w:sz="4" w:space="0" w:color="E0E0E0"/>
          <w:insideH w:val="single" w:sz="4" w:space="0" w:color="E0E0E0"/>
          <w:insideV w:val="single" w:sz="4" w:space="0" w:color="E0E0E0"/>
        </w:tblBorders>
      </w:tblPr>
      <w:tblGrid>
        <w:gridCol w:w="4680"/>
        <w:gridCol w:w="4680"/>
      </w:tblGrid>
      <w:tr>
        <w:tc>
          <w:tcPr>
            <w:tcW w:type="dxa" w:w="4680"/>
            <w:tcMar>
              <w:top w:w="80" w:type="dxa"/>
              <w:bottom w:w="80" w:type="dxa"/>
              <w:left w:w="100" w:type="dxa"/>
              <w:right w:w="100" w:type="dxa"/>
            </w:tcMar>
          </w:tcPr>
          <w:p>
            <w:pPr>
              <w:spacing w:line="276" w:lineRule="auto"/>
            </w:pPr>
            <w:r>
              <w:rPr>
                <w:b/>
                <w:sz w:val="20"/>
              </w:rPr>
              <w:t>TRƯỜNG THCS: ............................</w:t>
              <w:br/>
            </w:r>
            <w:r>
              <w:rPr>
                <w:color w:val="646464"/>
                <w:sz w:val="19"/>
              </w:rPr>
              <w:t>TỔ: KHOA HỌC TỰ NHIÊN</w:t>
            </w:r>
          </w:p>
        </w:tc>
        <w:tc>
          <w:tcPr>
            <w:tcW w:type="dxa" w:w="4680"/>
            <w:tcMar>
              <w:top w:w="80" w:type="dxa"/>
              <w:bottom w:w="80" w:type="dxa"/>
              <w:left w:w="100" w:type="dxa"/>
              <w:right w:w="100" w:type="dxa"/>
            </w:tcMar>
          </w:tcPr>
          <w:p>
            <w:pPr>
              <w:spacing w:line="276" w:lineRule="auto"/>
              <w:jc w:val="right"/>
            </w:pPr>
            <w:r>
              <w:rPr>
                <w:b/>
                <w:sz w:val="20"/>
              </w:rPr>
              <w:t>HỌ VÀ TÊN: ....................................</w:t>
              <w:br/>
            </w:r>
            <w:r>
              <w:rPr>
                <w:color w:val="646464"/>
                <w:sz w:val="19"/>
              </w:rPr>
              <w:t>LỚP: 6......  Ngày tháng: ..../..../2026</w:t>
            </w:r>
          </w:p>
        </w:tc>
      </w:tr>
      <w:tr>
        <w:tc>
          <w:tcPr>
            <w:tcW w:type="dxa" w:w="4680"/>
            <w:tcMar>
              <w:top w:w="80" w:type="dxa"/>
              <w:bottom w:w="80" w:type="dxa"/>
              <w:left w:w="100" w:type="dxa"/>
              <w:right w:w="100" w:type="dxa"/>
            </w:tcMar>
          </w:tcPr>
          <w:p/>
        </w:tc>
        <w:tc>
          <w:tcPr>
            <w:tcW w:type="dxa" w:w="4680"/>
            <w:tcMar>
              <w:top w:w="80" w:type="dxa"/>
              <w:bottom w:w="80" w:type="dxa"/>
              <w:left w:w="100" w:type="dxa"/>
              <w:right w:w="100" w:type="dxa"/>
            </w:tcMar>
          </w:tcPr>
          <w:p/>
        </w:tc>
      </w:tr>
    </w:tbl>
    <w:p>
      <w:pPr>
        <w:spacing w:before="400" w:after="80"/>
        <w:jc w:val="center"/>
      </w:pPr>
      <w:r>
        <w:rPr>
          <w:b/>
          <w:color w:val="1B365D"/>
          <w:sz w:val="36"/>
        </w:rPr>
        <w:t>PHIẾU BÀI TẬP TRẮC NGHIỆM KHÁCH QUAN</w:t>
      </w:r>
    </w:p>
    <w:p>
      <w:pPr>
        <w:spacing w:after="480"/>
        <w:jc w:val="center"/>
      </w:pPr>
      <w:r>
        <w:rPr>
          <w:b/>
          <w:color w:val="008080"/>
          <w:sz w:val="26"/>
        </w:rPr>
        <w:t>BÀI 1: GIỚI THIỆU VỀ KHOA HỌC TỰ NHIÊN (KHTN 6)</w:t>
      </w:r>
    </w:p>
    <w:p>
      <w:pPr>
        <w:spacing w:after="320" w:line="276" w:lineRule="auto"/>
        <w:ind w:left="216" w:right="216"/>
      </w:pPr>
      <w:r>
        <w:rPr>
          <w:i/>
          <w:color w:val="646464"/>
          <w:sz w:val="20"/>
        </w:rPr>
        <w:t>Chào mừng các em học sinh bước vào thế giới khoa học đầy lý thú! Phiếu bài tập dưới đây giúp các em ôn tập, củng cố toàn bộ kiến thức cốt lõi của Bài 1, bao gồm: Khái niệm về Khoa học tự nhiên (KHTN), đặc trưng nhận biết vật sống - vật không sống, các lĩnh vực khoa học chính thông qua thí nghiệm thực tế, và vai trò to lớn của khoa học đối với sự phát triển của công nghệ và cuộc sống loài người.</w:t>
      </w:r>
    </w:p>
    <w:p>
      <w:pPr>
        <w:spacing w:before="240" w:after="160"/>
      </w:pPr>
      <w:r>
        <w:rPr>
          <w:b/>
          <w:color w:val="1B365D"/>
          <w:sz w:val="28"/>
        </w:rPr>
        <w:t>PHẦN A: CÂU HỎI VÀ BÀI TẬP ÔN TẬP</w:t>
      </w:r>
    </w:p>
    <w:p>
      <w:pPr>
        <w:spacing w:before="160" w:after="160"/>
      </w:pPr>
      <w:r>
        <w:rPr>
          <w:b/>
          <w:color w:val="008080"/>
          <w:sz w:val="23"/>
        </w:rPr>
        <w:t>I. Câu hỏi trắc nghiệm nhiều lựa chọn (Khoanh tròn vào chữ cái trước đáp án đúng nhất)</w:t>
      </w:r>
    </w:p>
    <w:p>
      <w:pPr>
        <w:spacing w:before="80" w:after="60" w:line="276" w:lineRule="auto"/>
      </w:pPr>
      <w:r>
        <w:rPr>
          <w:b/>
          <w:sz w:val="21"/>
        </w:rPr>
        <w:t>Câu 1. Khoa học tự nhiên là ngành khoa học chuyên nghiên cứu về lĩnh vực nào sau đây?</w:t>
      </w:r>
    </w:p>
    <w:p>
      <w:pPr>
        <w:spacing w:before="0" w:after="40" w:line="276" w:lineRule="auto"/>
        <w:ind w:left="360"/>
      </w:pPr>
      <w:r>
        <w:rPr>
          <w:sz w:val="20"/>
        </w:rPr>
        <w:t>A. Các hiện tượng văn hóa, xã hội và lịch sử của loài người.</w:t>
      </w:r>
    </w:p>
    <w:p>
      <w:pPr>
        <w:spacing w:before="0" w:after="40" w:line="276" w:lineRule="auto"/>
        <w:ind w:left="360"/>
      </w:pPr>
      <w:r>
        <w:rPr>
          <w:sz w:val="20"/>
        </w:rPr>
        <w:t>B. Các sự vật, hiện tượng của thế giới tự nhiên và các quy luật ảnh hưởng của chúng.</w:t>
      </w:r>
    </w:p>
    <w:p>
      <w:pPr>
        <w:spacing w:before="0" w:after="40" w:line="276" w:lineRule="auto"/>
        <w:ind w:left="360"/>
      </w:pPr>
      <w:r>
        <w:rPr>
          <w:sz w:val="20"/>
        </w:rPr>
        <w:t>C. Các tác phẩm nghệ thuật, âm nhạc và hội họa cổ điển.</w:t>
      </w:r>
    </w:p>
    <w:p>
      <w:pPr>
        <w:spacing w:before="0" w:after="40" w:line="276" w:lineRule="auto"/>
        <w:ind w:left="360"/>
      </w:pPr>
      <w:r>
        <w:rPr>
          <w:sz w:val="20"/>
        </w:rPr>
        <w:t>D. Hoạt động quản lý kinh tế và hành chính công trong đô thị.</w:t>
      </w:r>
    </w:p>
    <w:p>
      <w:pPr>
        <w:spacing w:before="80" w:after="60" w:line="276" w:lineRule="auto"/>
      </w:pPr>
      <w:r>
        <w:rPr>
          <w:b/>
          <w:sz w:val="21"/>
        </w:rPr>
        <w:t>Câu 2. Đặc điểm nổi bật nào dưới đây giúp phân biệt rõ ràng nhất một vật sống (vật hữu sinh) với một vật không sống?</w:t>
      </w:r>
    </w:p>
    <w:p>
      <w:pPr>
        <w:spacing w:before="0" w:after="40" w:line="276" w:lineRule="auto"/>
        <w:ind w:left="360"/>
      </w:pPr>
      <w:r>
        <w:rPr>
          <w:sz w:val="20"/>
        </w:rPr>
        <w:t>A. Có khả năng tự phát sáng trong bóng tối hoặc chuyển động cơ học.</w:t>
      </w:r>
    </w:p>
    <w:p>
      <w:pPr>
        <w:spacing w:before="0" w:after="40" w:line="276" w:lineRule="auto"/>
        <w:ind w:left="360"/>
      </w:pPr>
      <w:r>
        <w:rPr>
          <w:sz w:val="20"/>
        </w:rPr>
        <w:t>B. Có khả năng trao đổi chất với môi trường, lớn lên (sinh trưởng) và sinh sản.</w:t>
      </w:r>
    </w:p>
    <w:p>
      <w:pPr>
        <w:spacing w:before="0" w:after="40" w:line="276" w:lineRule="auto"/>
        <w:ind w:left="360"/>
      </w:pPr>
      <w:r>
        <w:rPr>
          <w:sz w:val="20"/>
        </w:rPr>
        <w:t>C. Được cấu tạo hoàn toàn từ các khối kim loại bền vững hoặc vật liệu cứng.</w:t>
      </w:r>
    </w:p>
    <w:p>
      <w:pPr>
        <w:spacing w:before="0" w:after="40" w:line="276" w:lineRule="auto"/>
        <w:ind w:left="360"/>
      </w:pPr>
      <w:r>
        <w:rPr>
          <w:sz w:val="20"/>
        </w:rPr>
        <w:t>D. Có thể tồn tại mãi mãi trong tự nhiên mà không cần bất kỳ sự tác động nào.</w:t>
      </w:r>
    </w:p>
    <w:p>
      <w:pPr>
        <w:spacing w:before="80" w:after="60" w:line="276" w:lineRule="auto"/>
      </w:pPr>
      <w:r>
        <w:rPr>
          <w:b/>
          <w:sz w:val="21"/>
        </w:rPr>
        <w:t>Câu 3. Trong các vật sau đây, nhóm nào hoàn toàn gồm các vật sống?</w:t>
      </w:r>
    </w:p>
    <w:p>
      <w:pPr>
        <w:spacing w:before="0" w:after="40" w:line="276" w:lineRule="auto"/>
        <w:ind w:left="360"/>
      </w:pPr>
      <w:r>
        <w:rPr>
          <w:sz w:val="20"/>
        </w:rPr>
        <w:t>A. Con gà, cây cà chua, con mèo.</w:t>
      </w:r>
    </w:p>
    <w:p>
      <w:pPr>
        <w:spacing w:before="0" w:after="40" w:line="276" w:lineRule="auto"/>
        <w:ind w:left="360"/>
      </w:pPr>
      <w:r>
        <w:rPr>
          <w:sz w:val="20"/>
        </w:rPr>
        <w:t>B. Hòn đá, rô bốt, quả núi.</w:t>
      </w:r>
    </w:p>
    <w:p>
      <w:pPr>
        <w:spacing w:before="0" w:after="40" w:line="276" w:lineRule="auto"/>
        <w:ind w:left="360"/>
      </w:pPr>
      <w:r>
        <w:rPr>
          <w:sz w:val="20"/>
        </w:rPr>
        <w:t>C. Con gà, hòn đá, cây cà chua.</w:t>
      </w:r>
    </w:p>
    <w:p>
      <w:pPr>
        <w:spacing w:before="0" w:after="40" w:line="276" w:lineRule="auto"/>
        <w:ind w:left="360"/>
      </w:pPr>
      <w:r>
        <w:rPr>
          <w:sz w:val="20"/>
        </w:rPr>
        <w:t>D. Rô bốt, quả núi, con mèo.</w:t>
      </w:r>
    </w:p>
    <w:p>
      <w:pPr>
        <w:spacing w:before="80" w:after="60" w:line="276" w:lineRule="auto"/>
      </w:pPr>
      <w:r>
        <w:rPr>
          <w:b/>
          <w:sz w:val="21"/>
        </w:rPr>
        <w:t>Câu 4. Trong các vật sau đây, nhóm nào hoàn toàn gồm các vật không sống?</w:t>
      </w:r>
    </w:p>
    <w:p>
      <w:pPr>
        <w:spacing w:before="0" w:after="40" w:line="276" w:lineRule="auto"/>
        <w:ind w:left="360"/>
      </w:pPr>
      <w:r>
        <w:rPr>
          <w:sz w:val="20"/>
        </w:rPr>
        <w:t>A. Con gà, cây cà chua, quả núi.</w:t>
      </w:r>
    </w:p>
    <w:p>
      <w:pPr>
        <w:spacing w:before="0" w:after="40" w:line="276" w:lineRule="auto"/>
        <w:ind w:left="360"/>
      </w:pPr>
      <w:r>
        <w:rPr>
          <w:sz w:val="20"/>
        </w:rPr>
        <w:t>B. Con mèo, chiếc bàn học, hòn đá.</w:t>
      </w:r>
    </w:p>
    <w:p>
      <w:pPr>
        <w:spacing w:before="0" w:after="40" w:line="276" w:lineRule="auto"/>
        <w:ind w:left="360"/>
      </w:pPr>
      <w:r>
        <w:rPr>
          <w:sz w:val="20"/>
        </w:rPr>
        <w:t>C. Hòn đá, rô bốt, quả núi, chiếc bàn học.</w:t>
      </w:r>
    </w:p>
    <w:p>
      <w:pPr>
        <w:spacing w:before="0" w:after="40" w:line="276" w:lineRule="auto"/>
        <w:ind w:left="360"/>
      </w:pPr>
      <w:r>
        <w:rPr>
          <w:sz w:val="20"/>
        </w:rPr>
        <w:t>D. Cây cà chua, con gà, rô bốt.</w:t>
      </w:r>
    </w:p>
    <w:p>
      <w:pPr>
        <w:spacing w:before="80" w:after="60" w:line="276" w:lineRule="auto"/>
      </w:pPr>
      <w:r>
        <w:rPr>
          <w:b/>
          <w:sz w:val="21"/>
        </w:rPr>
        <w:t>Câu 5. Thí nghiệm 'Lần lượt đưa hai đầu cùng tên và khác tên của hai thanh nam châm đến gần nhau' thuộc lĩnh vực nghiên cứu chính nào của Khoa học tự nhiên?</w:t>
      </w:r>
    </w:p>
    <w:p>
      <w:pPr>
        <w:spacing w:before="0" w:after="40" w:line="276" w:lineRule="auto"/>
        <w:ind w:left="360"/>
      </w:pPr>
      <w:r>
        <w:rPr>
          <w:sz w:val="20"/>
        </w:rPr>
        <w:t>A. Hóa học học.</w:t>
      </w:r>
    </w:p>
    <w:p>
      <w:pPr>
        <w:spacing w:before="0" w:after="40" w:line="276" w:lineRule="auto"/>
        <w:ind w:left="360"/>
      </w:pPr>
      <w:r>
        <w:rPr>
          <w:sz w:val="20"/>
        </w:rPr>
        <w:t>B. Sinh học học (Sinh vật học).</w:t>
      </w:r>
    </w:p>
    <w:p>
      <w:pPr>
        <w:spacing w:before="0" w:after="40" w:line="276" w:lineRule="auto"/>
        <w:ind w:left="360"/>
      </w:pPr>
      <w:r>
        <w:rPr>
          <w:sz w:val="20"/>
        </w:rPr>
        <w:t>C. Vật lí học.</w:t>
      </w:r>
    </w:p>
    <w:p>
      <w:pPr>
        <w:spacing w:before="0" w:after="40" w:line="276" w:lineRule="auto"/>
        <w:ind w:left="360"/>
      </w:pPr>
      <w:r>
        <w:rPr>
          <w:sz w:val="20"/>
        </w:rPr>
        <w:t>D. Khoa học Trái Đất và Thiên văn học.</w:t>
      </w:r>
    </w:p>
    <w:p>
      <w:pPr>
        <w:spacing w:before="80" w:after="60" w:line="276" w:lineRule="auto"/>
      </w:pPr>
      <w:r>
        <w:rPr>
          <w:b/>
          <w:sz w:val="21"/>
        </w:rPr>
        <w:t>Câu 6. Khi thực hiện thí nghiệm 'Nhúng một mẩu giấy quỳ tím vào cốc chứa dung dịch nước vôi trong', hiện tượng nào xảy ra và thí nghiệm này thuộc lĩnh vực nào?</w:t>
      </w:r>
    </w:p>
    <w:p>
      <w:pPr>
        <w:spacing w:before="0" w:after="40" w:line="276" w:lineRule="auto"/>
        <w:ind w:left="360"/>
      </w:pPr>
      <w:r>
        <w:rPr>
          <w:sz w:val="20"/>
        </w:rPr>
        <w:t>A. Giấy quỳ tím giữ nguyên màu tím - Lĩnh vực Vật lí học.</w:t>
      </w:r>
    </w:p>
    <w:p>
      <w:pPr>
        <w:spacing w:before="0" w:after="40" w:line="276" w:lineRule="auto"/>
        <w:ind w:left="360"/>
      </w:pPr>
      <w:r>
        <w:rPr>
          <w:sz w:val="20"/>
        </w:rPr>
        <w:t>B. Giấy quỳ tím hóa xanh - Lĩnh vực Hóa học.</w:t>
      </w:r>
    </w:p>
    <w:p>
      <w:pPr>
        <w:spacing w:before="0" w:after="40" w:line="276" w:lineRule="auto"/>
        <w:ind w:left="360"/>
      </w:pPr>
      <w:r>
        <w:rPr>
          <w:sz w:val="20"/>
        </w:rPr>
        <w:t>C. Giấy quỳ tím hóa đỏ - Lĩnh vực Sinh học học.</w:t>
      </w:r>
    </w:p>
    <w:p>
      <w:pPr>
        <w:spacing w:before="0" w:after="40" w:line="276" w:lineRule="auto"/>
        <w:ind w:left="360"/>
      </w:pPr>
      <w:r>
        <w:rPr>
          <w:sz w:val="20"/>
        </w:rPr>
        <w:t>D. Giấy quỳ tím bị phân hủy hoàn toàn - Lĩnh vực Khoa học Vũ trụ.</w:t>
      </w:r>
    </w:p>
    <w:p>
      <w:pPr>
        <w:spacing w:before="80" w:after="60" w:line="276" w:lineRule="auto"/>
      </w:pPr>
      <w:r>
        <w:rPr>
          <w:b/>
          <w:sz w:val="21"/>
        </w:rPr>
        <w:t>Câu 7. Thí nghiệm 'Nhúng chiếc bút chì vào một cốc nước và quan sát thấy chiếc bút chì bị gãy khúc ở mặt phân cách nước' thuộc lĩnh vực nào?</w:t>
      </w:r>
    </w:p>
    <w:p>
      <w:pPr>
        <w:spacing w:before="0" w:after="40" w:line="276" w:lineRule="auto"/>
        <w:ind w:left="360"/>
      </w:pPr>
      <w:r>
        <w:rPr>
          <w:sz w:val="20"/>
        </w:rPr>
        <w:t>A. Hóa học.</w:t>
      </w:r>
    </w:p>
    <w:p>
      <w:pPr>
        <w:spacing w:before="0" w:after="40" w:line="276" w:lineRule="auto"/>
        <w:ind w:left="360"/>
      </w:pPr>
      <w:r>
        <w:rPr>
          <w:sz w:val="20"/>
        </w:rPr>
        <w:t>B. Sinh học học.</w:t>
      </w:r>
    </w:p>
    <w:p>
      <w:pPr>
        <w:spacing w:before="0" w:after="40" w:line="276" w:lineRule="auto"/>
        <w:ind w:left="360"/>
      </w:pPr>
      <w:r>
        <w:rPr>
          <w:sz w:val="20"/>
        </w:rPr>
        <w:t>C. Vật lí học.</w:t>
      </w:r>
    </w:p>
    <w:p>
      <w:pPr>
        <w:spacing w:before="0" w:after="40" w:line="276" w:lineRule="auto"/>
        <w:ind w:left="360"/>
      </w:pPr>
      <w:r>
        <w:rPr>
          <w:sz w:val="20"/>
        </w:rPr>
        <w:t>D. Khoa học Vũ trụ học.</w:t>
      </w:r>
    </w:p>
    <w:p>
      <w:pPr>
        <w:spacing w:before="80" w:after="60" w:line="276" w:lineRule="auto"/>
      </w:pPr>
      <w:r>
        <w:rPr>
          <w:b/>
          <w:sz w:val="21"/>
        </w:rPr>
        <w:t>Câu 8. Việc 'Quan sát quá trình nảy mầm, lớn lên và phát triển của cây đậu từ một hạt đậu gieo xuống đất' thuộc lĩnh vực nghiên cứu nào?</w:t>
      </w:r>
    </w:p>
    <w:p>
      <w:pPr>
        <w:spacing w:before="0" w:after="40" w:line="276" w:lineRule="auto"/>
        <w:ind w:left="360"/>
      </w:pPr>
      <w:r>
        <w:rPr>
          <w:sz w:val="20"/>
        </w:rPr>
        <w:t>A. Vật lí học.</w:t>
      </w:r>
    </w:p>
    <w:p>
      <w:pPr>
        <w:spacing w:before="0" w:after="40" w:line="276" w:lineRule="auto"/>
        <w:ind w:left="360"/>
      </w:pPr>
      <w:r>
        <w:rPr>
          <w:sz w:val="20"/>
        </w:rPr>
        <w:t>B. Sinh học học.</w:t>
      </w:r>
    </w:p>
    <w:p>
      <w:pPr>
        <w:spacing w:before="0" w:after="40" w:line="276" w:lineRule="auto"/>
        <w:ind w:left="360"/>
      </w:pPr>
      <w:r>
        <w:rPr>
          <w:sz w:val="20"/>
        </w:rPr>
        <w:t>C. Hóa học học.</w:t>
      </w:r>
    </w:p>
    <w:p>
      <w:pPr>
        <w:spacing w:before="0" w:after="40" w:line="276" w:lineRule="auto"/>
        <w:ind w:left="360"/>
      </w:pPr>
      <w:r>
        <w:rPr>
          <w:sz w:val="20"/>
        </w:rPr>
        <w:t>D. Địa chất học.</w:t>
      </w:r>
    </w:p>
    <w:p>
      <w:pPr>
        <w:spacing w:before="80" w:after="60" w:line="276" w:lineRule="auto"/>
      </w:pPr>
      <w:r>
        <w:rPr>
          <w:b/>
          <w:sz w:val="21"/>
        </w:rPr>
        <w:t>Câu 9. Sự khác biệt cơ bản nhất về công nghệ giao thông vận tải Xưa và Nay là gì?</w:t>
      </w:r>
    </w:p>
    <w:p>
      <w:pPr>
        <w:spacing w:before="0" w:after="40" w:line="276" w:lineRule="auto"/>
        <w:ind w:left="360"/>
      </w:pPr>
      <w:r>
        <w:rPr>
          <w:sz w:val="20"/>
        </w:rPr>
        <w:t>A. Thời xưa con người đi bộ, thời nay chỉ sử dụng khinh khí cầu.</w:t>
      </w:r>
    </w:p>
    <w:p>
      <w:pPr>
        <w:spacing w:before="0" w:after="40" w:line="276" w:lineRule="auto"/>
        <w:ind w:left="360"/>
      </w:pPr>
      <w:r>
        <w:rPr>
          <w:sz w:val="20"/>
        </w:rPr>
        <w:t>B. Thời xưa dựa vào sức kéo động vật (xe ngựa) hoặc xe đạp thồ thô sơ; thời nay sử dụng tàu cao tốc, máy bay, xe buýt động cơ hiện đại.</w:t>
      </w:r>
    </w:p>
    <w:p>
      <w:pPr>
        <w:spacing w:before="0" w:after="40" w:line="276" w:lineRule="auto"/>
        <w:ind w:left="360"/>
      </w:pPr>
      <w:r>
        <w:rPr>
          <w:sz w:val="20"/>
        </w:rPr>
        <w:t>C. Thời xưa con người di chuyển nhanh hơn nhờ hệ thống đường hầm xuyên lục địa.</w:t>
      </w:r>
    </w:p>
    <w:p>
      <w:pPr>
        <w:spacing w:before="0" w:after="40" w:line="276" w:lineRule="auto"/>
        <w:ind w:left="360"/>
      </w:pPr>
      <w:r>
        <w:rPr>
          <w:sz w:val="20"/>
        </w:rPr>
        <w:t>D. Thời nay con người không còn sử dụng bất kỳ phương tiện giao thông đường bộ nào.</w:t>
      </w:r>
    </w:p>
    <w:p>
      <w:pPr>
        <w:spacing w:before="80" w:after="60" w:line="276" w:lineRule="auto"/>
      </w:pPr>
      <w:r>
        <w:rPr>
          <w:b/>
          <w:sz w:val="21"/>
        </w:rPr>
        <w:t>Câu 10. Trong lĩnh vực thông tin liên lạc, sự phát triển vượt bậc của khoa học tự nhiên đã thay đổi phương thức kết nối của con người như thế nào?</w:t>
      </w:r>
    </w:p>
    <w:p>
      <w:pPr>
        <w:spacing w:before="0" w:after="40" w:line="276" w:lineRule="auto"/>
        <w:ind w:left="360"/>
      </w:pPr>
      <w:r>
        <w:rPr>
          <w:sz w:val="20"/>
        </w:rPr>
        <w:t>A. Chuyển từ việc dùng bồ câu đưa thư hoặc người cưỡi ngựa đưa thư sang sử dụng điện thoại thông minh (smartphone), máy tính bảng kết nối internet toàn cầu.</w:t>
      </w:r>
    </w:p>
    <w:p>
      <w:pPr>
        <w:spacing w:before="0" w:after="40" w:line="276" w:lineRule="auto"/>
        <w:ind w:left="360"/>
      </w:pPr>
      <w:r>
        <w:rPr>
          <w:sz w:val="20"/>
        </w:rPr>
        <w:t>B. Chuyển từ liên lạc bằng điện thoại vệ tinh sang liên lạc hoàn toàn bằng cử chỉ tay.</w:t>
      </w:r>
    </w:p>
    <w:p>
      <w:pPr>
        <w:spacing w:before="0" w:after="40" w:line="276" w:lineRule="auto"/>
        <w:ind w:left="360"/>
      </w:pPr>
      <w:r>
        <w:rPr>
          <w:sz w:val="20"/>
        </w:rPr>
        <w:t>C. Chuyển từ sử dụng máy tính điện tử hiện đại về dùng hệ thống phát tín hiệu bằng khói.</w:t>
      </w:r>
    </w:p>
    <w:p>
      <w:pPr>
        <w:spacing w:before="0" w:after="40" w:line="276" w:lineRule="auto"/>
        <w:ind w:left="360"/>
      </w:pPr>
      <w:r>
        <w:rPr>
          <w:sz w:val="20"/>
        </w:rPr>
        <w:t>D. Không có bất kỳ sự thay đổi hay phát triển nào trong suốt nhiều thế kỷ.</w:t>
      </w:r>
    </w:p>
    <w:p>
      <w:pPr>
        <w:spacing w:before="80" w:after="60" w:line="276" w:lineRule="auto"/>
      </w:pPr>
      <w:r>
        <w:rPr>
          <w:b/>
          <w:sz w:val="21"/>
        </w:rPr>
        <w:t>Câu 11. Thành tựu nào dưới đây thể hiện sự ứng dụng công nghệ hiện đại trong ngành Nông nghiệp?</w:t>
      </w:r>
    </w:p>
    <w:p>
      <w:pPr>
        <w:spacing w:before="0" w:after="40" w:line="276" w:lineRule="auto"/>
        <w:ind w:left="360"/>
      </w:pPr>
      <w:r>
        <w:rPr>
          <w:sz w:val="20"/>
        </w:rPr>
        <w:t>A. Việc sử dụng hoàn toàn sức kéo của con trâu để cày bừa trên mọi thửa ruộng.</w:t>
      </w:r>
    </w:p>
    <w:p>
      <w:pPr>
        <w:spacing w:before="0" w:after="40" w:line="276" w:lineRule="auto"/>
        <w:ind w:left="360"/>
      </w:pPr>
      <w:r>
        <w:rPr>
          <w:sz w:val="20"/>
        </w:rPr>
        <w:t>B. Gieo hạt hoàn toàn thủ công bằng tay và chờ đợi nước mưa tự nhiên.</w:t>
      </w:r>
    </w:p>
    <w:p>
      <w:pPr>
        <w:spacing w:before="0" w:after="40" w:line="276" w:lineRule="auto"/>
        <w:ind w:left="360"/>
      </w:pPr>
      <w:r>
        <w:rPr>
          <w:sz w:val="20"/>
        </w:rPr>
        <w:t>C. Sử dụng máy kéo cơ giới hóa và hệ thống canh tác nông nghiệp công nghệ cao trong nhà kính.</w:t>
      </w:r>
    </w:p>
    <w:p>
      <w:pPr>
        <w:spacing w:before="0" w:after="40" w:line="276" w:lineRule="auto"/>
        <w:ind w:left="360"/>
      </w:pPr>
      <w:r>
        <w:rPr>
          <w:sz w:val="20"/>
        </w:rPr>
        <w:t>D. Không sử dụng phân bón hay bất kỳ kỹ thuật tưới tiêu nào.</w:t>
      </w:r>
    </w:p>
    <w:p>
      <w:pPr>
        <w:spacing w:before="80" w:after="60" w:line="276" w:lineRule="auto"/>
      </w:pPr>
      <w:r>
        <w:rPr>
          <w:b/>
          <w:sz w:val="21"/>
        </w:rPr>
        <w:t>Câu 12. Để phát triển bền vững và bảo vệ môi trường, Khoa học tự nhiên hiện nay đang tập trung nghiên cứu, khuyến khích sử dụng các nguồn năng lượng sạch nào?</w:t>
      </w:r>
    </w:p>
    <w:p>
      <w:pPr>
        <w:spacing w:before="0" w:after="40" w:line="276" w:lineRule="auto"/>
        <w:ind w:left="360"/>
      </w:pPr>
      <w:r>
        <w:rPr>
          <w:sz w:val="20"/>
        </w:rPr>
        <w:t>A. Năng lượng từ than đá và khí đốt tự nhiên khai thác tối đa.</w:t>
      </w:r>
    </w:p>
    <w:p>
      <w:pPr>
        <w:spacing w:before="0" w:after="40" w:line="276" w:lineRule="auto"/>
        <w:ind w:left="360"/>
      </w:pPr>
      <w:r>
        <w:rPr>
          <w:sz w:val="20"/>
        </w:rPr>
        <w:t>B. Năng lượng gió và năng lượng mặt trời (tấm pin mặt trời, tuabin gió).</w:t>
      </w:r>
    </w:p>
    <w:p>
      <w:pPr>
        <w:spacing w:before="0" w:after="40" w:line="276" w:lineRule="auto"/>
        <w:ind w:left="360"/>
      </w:pPr>
      <w:r>
        <w:rPr>
          <w:sz w:val="20"/>
        </w:rPr>
        <w:t>C. Năng lượng từ việc đốt rừng nguyên sinh làm củi.</w:t>
      </w:r>
    </w:p>
    <w:p>
      <w:pPr>
        <w:spacing w:before="0" w:after="40" w:line="276" w:lineRule="auto"/>
        <w:ind w:left="360"/>
      </w:pPr>
      <w:r>
        <w:rPr>
          <w:sz w:val="20"/>
        </w:rPr>
        <w:t>D. Năng lượng từ các động cơ hơi nước sử dụng nhiên liệu dầu hỏa thô.</w:t>
      </w:r>
    </w:p>
    <w:p>
      <w:r>
        <w:br w:type="page"/>
      </w:r>
    </w:p>
    <w:p>
      <w:pPr>
        <w:spacing w:before="240" w:after="160"/>
      </w:pPr>
      <w:r>
        <w:rPr>
          <w:b/>
          <w:color w:val="008080"/>
          <w:sz w:val="23"/>
        </w:rPr>
        <w:t>II. Bài tập thực hành, phân loại và nối chéo</w:t>
      </w:r>
    </w:p>
    <w:p>
      <w:pPr>
        <w:spacing w:before="80" w:after="120"/>
      </w:pPr>
      <w:r>
        <w:rPr>
          <w:b/>
          <w:sz w:val="21"/>
        </w:rPr>
        <w:t>Nhiệm vụ 1: Phân biệt Vật sống và Vật không sống</w:t>
      </w:r>
    </w:p>
    <w:p>
      <w:pPr>
        <w:spacing w:after="120"/>
        <w:ind w:left="216"/>
      </w:pPr>
      <w:r>
        <w:rPr>
          <w:i/>
          <w:sz w:val="19"/>
        </w:rPr>
        <w:t>Em hãy đánh dấu (x) vào cột tương ứng để xác định các vật thể dưới đây là vật sống hay vật không sống, đồng thời ghi tóm tắt lý do hoặc đặc điểm nhận biết (ví dụ: có lớn lên, sinh sản hay không).</w:t>
      </w:r>
    </w:p>
    <w:tbl>
      <w:tblPr>
        <w:tblW w:type="auto" w:w="0"/>
        <w:jc w:val="center"/>
        <w:tblLayout w:type="fixed"/>
        <w:tblLook w:firstColumn="1" w:firstRow="1" w:lastColumn="0" w:lastRow="0" w:noHBand="0" w:noVBand="1" w:val="04A0"/>
        <w:tblBorders>
          <w:top w:val="single" w:sz="4" w:space="0" w:color="CCCCCC"/>
          <w:bottom w:val="single" w:sz="4" w:space="0" w:color="CCCCCC"/>
          <w:left w:val="single" w:sz="4" w:space="0" w:color="CCCCCC"/>
          <w:right w:val="single" w:sz="4" w:space="0" w:color="CCCCCC"/>
          <w:insideH w:val="single" w:sz="4" w:space="0" w:color="CCCCCC"/>
          <w:insideV w:val="single" w:sz="4" w:space="0" w:color="CCCCCC"/>
        </w:tblBorders>
      </w:tblPr>
      <w:tblGrid>
        <w:gridCol w:w="2340"/>
        <w:gridCol w:w="2340"/>
        <w:gridCol w:w="2340"/>
        <w:gridCol w:w="2340"/>
      </w:tblGrid>
      <w:tr>
        <w:tc>
          <w:tcPr>
            <w:tcW w:type="dxa" w:w="2160"/>
            <w:shd w:val="clear" w:color="auto" w:fill="1B365D"/>
            <w:tcMar>
              <w:top w:w="120" w:type="dxa"/>
              <w:bottom w:w="120" w:type="dxa"/>
              <w:left w:w="100" w:type="dxa"/>
              <w:right w:w="100" w:type="dxa"/>
            </w:tcMar>
          </w:tcPr>
          <w:p>
            <w:pPr>
              <w:jc w:val="center"/>
            </w:pPr>
            <w:r>
              <w:rPr>
                <w:b/>
                <w:color w:val="FFFFFF"/>
                <w:sz w:val="20"/>
              </w:rPr>
              <w:t>Tên vật thể</w:t>
            </w:r>
          </w:p>
        </w:tc>
        <w:tc>
          <w:tcPr>
            <w:tcW w:type="dxa" w:w="1800"/>
            <w:shd w:val="clear" w:color="auto" w:fill="1B365D"/>
            <w:tcMar>
              <w:top w:w="120" w:type="dxa"/>
              <w:bottom w:w="120" w:type="dxa"/>
              <w:left w:w="100" w:type="dxa"/>
              <w:right w:w="100" w:type="dxa"/>
            </w:tcMar>
          </w:tcPr>
          <w:p>
            <w:pPr>
              <w:jc w:val="center"/>
            </w:pPr>
            <w:r>
              <w:rPr>
                <w:b/>
                <w:color w:val="FFFFFF"/>
                <w:sz w:val="20"/>
              </w:rPr>
              <w:t>Vật sống</w:t>
            </w:r>
          </w:p>
        </w:tc>
        <w:tc>
          <w:tcPr>
            <w:tcW w:type="dxa" w:w="1800"/>
            <w:shd w:val="clear" w:color="auto" w:fill="1B365D"/>
            <w:tcMar>
              <w:top w:w="120" w:type="dxa"/>
              <w:bottom w:w="120" w:type="dxa"/>
              <w:left w:w="100" w:type="dxa"/>
              <w:right w:w="100" w:type="dxa"/>
            </w:tcMar>
          </w:tcPr>
          <w:p>
            <w:pPr>
              <w:jc w:val="center"/>
            </w:pPr>
            <w:r>
              <w:rPr>
                <w:b/>
                <w:color w:val="FFFFFF"/>
                <w:sz w:val="20"/>
              </w:rPr>
              <w:t>Vật không sống</w:t>
            </w:r>
          </w:p>
        </w:tc>
        <w:tc>
          <w:tcPr>
            <w:tcW w:type="dxa" w:w="3600"/>
            <w:shd w:val="clear" w:color="auto" w:fill="1B365D"/>
            <w:tcMar>
              <w:top w:w="120" w:type="dxa"/>
              <w:bottom w:w="120" w:type="dxa"/>
              <w:left w:w="100" w:type="dxa"/>
              <w:right w:w="100" w:type="dxa"/>
            </w:tcMar>
          </w:tcPr>
          <w:p>
            <w:pPr>
              <w:jc w:val="center"/>
            </w:pPr>
            <w:r>
              <w:rPr>
                <w:b/>
                <w:color w:val="FFFFFF"/>
                <w:sz w:val="20"/>
              </w:rPr>
              <w:t>Ghi chú đặc điểm nhận biết</w:t>
            </w:r>
          </w:p>
        </w:tc>
      </w:tr>
      <w:tr>
        <w:tc>
          <w:tcPr>
            <w:tcW w:type="dxa" w:w="2160"/>
            <w:tcMar>
              <w:top w:w="100" w:type="dxa"/>
              <w:bottom w:w="100" w:type="dxa"/>
              <w:left w:w="100" w:type="dxa"/>
              <w:right w:w="100" w:type="dxa"/>
            </w:tcMar>
          </w:tcPr>
          <w:p>
            <w:pPr>
              <w:jc w:val="left"/>
            </w:pPr>
            <w:r>
              <w:rPr>
                <w:sz w:val="19"/>
              </w:rPr>
              <w:t>1. Con gà</w:t>
            </w:r>
          </w:p>
        </w:tc>
        <w:tc>
          <w:tcPr>
            <w:tcW w:type="dxa" w:w="1800"/>
            <w:tcMar>
              <w:top w:w="100" w:type="dxa"/>
              <w:bottom w:w="100" w:type="dxa"/>
              <w:left w:w="100" w:type="dxa"/>
              <w:right w:w="100" w:type="dxa"/>
            </w:tcMar>
          </w:tcPr>
          <w:p>
            <w:pPr>
              <w:jc w:val="center"/>
            </w:pPr>
          </w:p>
        </w:tc>
        <w:tc>
          <w:tcPr>
            <w:tcW w:type="dxa" w:w="1800"/>
            <w:tcMar>
              <w:top w:w="100" w:type="dxa"/>
              <w:bottom w:w="100" w:type="dxa"/>
              <w:left w:w="100" w:type="dxa"/>
              <w:right w:w="100" w:type="dxa"/>
            </w:tcMar>
          </w:tcPr>
          <w:p>
            <w:pPr>
              <w:jc w:val="center"/>
            </w:pPr>
          </w:p>
        </w:tc>
        <w:tc>
          <w:tcPr>
            <w:tcW w:type="dxa" w:w="3600"/>
            <w:tcMar>
              <w:top w:w="100" w:type="dxa"/>
              <w:bottom w:w="100" w:type="dxa"/>
              <w:left w:w="100" w:type="dxa"/>
              <w:right w:w="100" w:type="dxa"/>
            </w:tcMar>
          </w:tcPr>
          <w:p>
            <w:pPr>
              <w:jc w:val="center"/>
            </w:pPr>
          </w:p>
        </w:tc>
      </w:tr>
      <w:tr>
        <w:tc>
          <w:tcPr>
            <w:tcW w:type="dxa" w:w="2160"/>
            <w:tcMar>
              <w:top w:w="100" w:type="dxa"/>
              <w:bottom w:w="100" w:type="dxa"/>
              <w:left w:w="100" w:type="dxa"/>
              <w:right w:w="100" w:type="dxa"/>
            </w:tcMar>
            <w:shd w:val="clear" w:color="auto" w:fill="F4F6F7"/>
          </w:tcPr>
          <w:p>
            <w:pPr>
              <w:jc w:val="left"/>
            </w:pPr>
            <w:r>
              <w:rPr>
                <w:sz w:val="19"/>
              </w:rPr>
              <w:t>2. Hòn đá</w:t>
            </w:r>
          </w:p>
        </w:tc>
        <w:tc>
          <w:tcPr>
            <w:tcW w:type="dxa" w:w="1800"/>
            <w:tcMar>
              <w:top w:w="100" w:type="dxa"/>
              <w:bottom w:w="100" w:type="dxa"/>
              <w:left w:w="100" w:type="dxa"/>
              <w:right w:w="100" w:type="dxa"/>
            </w:tcMar>
            <w:shd w:val="clear" w:color="auto" w:fill="F4F6F7"/>
          </w:tcPr>
          <w:p>
            <w:pPr>
              <w:jc w:val="center"/>
            </w:pPr>
          </w:p>
        </w:tc>
        <w:tc>
          <w:tcPr>
            <w:tcW w:type="dxa" w:w="1800"/>
            <w:tcMar>
              <w:top w:w="100" w:type="dxa"/>
              <w:bottom w:w="100" w:type="dxa"/>
              <w:left w:w="100" w:type="dxa"/>
              <w:right w:w="100" w:type="dxa"/>
            </w:tcMar>
            <w:shd w:val="clear" w:color="auto" w:fill="F4F6F7"/>
          </w:tcPr>
          <w:p>
            <w:pPr>
              <w:jc w:val="center"/>
            </w:pPr>
          </w:p>
        </w:tc>
        <w:tc>
          <w:tcPr>
            <w:tcW w:type="dxa" w:w="3600"/>
            <w:tcMar>
              <w:top w:w="100" w:type="dxa"/>
              <w:bottom w:w="100" w:type="dxa"/>
              <w:left w:w="100" w:type="dxa"/>
              <w:right w:w="100" w:type="dxa"/>
            </w:tcMar>
            <w:shd w:val="clear" w:color="auto" w:fill="F4F6F7"/>
          </w:tcPr>
          <w:p>
            <w:pPr>
              <w:jc w:val="center"/>
            </w:pPr>
          </w:p>
        </w:tc>
      </w:tr>
      <w:tr>
        <w:tc>
          <w:tcPr>
            <w:tcW w:type="dxa" w:w="2160"/>
            <w:tcMar>
              <w:top w:w="100" w:type="dxa"/>
              <w:bottom w:w="100" w:type="dxa"/>
              <w:left w:w="100" w:type="dxa"/>
              <w:right w:w="100" w:type="dxa"/>
            </w:tcMar>
          </w:tcPr>
          <w:p>
            <w:pPr>
              <w:jc w:val="left"/>
            </w:pPr>
            <w:r>
              <w:rPr>
                <w:sz w:val="19"/>
              </w:rPr>
              <w:t>3. Rô bốt</w:t>
            </w:r>
          </w:p>
        </w:tc>
        <w:tc>
          <w:tcPr>
            <w:tcW w:type="dxa" w:w="1800"/>
            <w:tcMar>
              <w:top w:w="100" w:type="dxa"/>
              <w:bottom w:w="100" w:type="dxa"/>
              <w:left w:w="100" w:type="dxa"/>
              <w:right w:w="100" w:type="dxa"/>
            </w:tcMar>
          </w:tcPr>
          <w:p>
            <w:pPr>
              <w:jc w:val="center"/>
            </w:pPr>
          </w:p>
        </w:tc>
        <w:tc>
          <w:tcPr>
            <w:tcW w:type="dxa" w:w="1800"/>
            <w:tcMar>
              <w:top w:w="100" w:type="dxa"/>
              <w:bottom w:w="100" w:type="dxa"/>
              <w:left w:w="100" w:type="dxa"/>
              <w:right w:w="100" w:type="dxa"/>
            </w:tcMar>
          </w:tcPr>
          <w:p>
            <w:pPr>
              <w:jc w:val="center"/>
            </w:pPr>
          </w:p>
        </w:tc>
        <w:tc>
          <w:tcPr>
            <w:tcW w:type="dxa" w:w="3600"/>
            <w:tcMar>
              <w:top w:w="100" w:type="dxa"/>
              <w:bottom w:w="100" w:type="dxa"/>
              <w:left w:w="100" w:type="dxa"/>
              <w:right w:w="100" w:type="dxa"/>
            </w:tcMar>
          </w:tcPr>
          <w:p>
            <w:pPr>
              <w:jc w:val="center"/>
            </w:pPr>
          </w:p>
        </w:tc>
      </w:tr>
      <w:tr>
        <w:tc>
          <w:tcPr>
            <w:tcW w:type="dxa" w:w="2160"/>
            <w:tcMar>
              <w:top w:w="100" w:type="dxa"/>
              <w:bottom w:w="100" w:type="dxa"/>
              <w:left w:w="100" w:type="dxa"/>
              <w:right w:w="100" w:type="dxa"/>
            </w:tcMar>
            <w:shd w:val="clear" w:color="auto" w:fill="F4F6F7"/>
          </w:tcPr>
          <w:p>
            <w:pPr>
              <w:jc w:val="left"/>
            </w:pPr>
            <w:r>
              <w:rPr>
                <w:sz w:val="19"/>
              </w:rPr>
              <w:t>4. Cây cà chua</w:t>
            </w:r>
          </w:p>
        </w:tc>
        <w:tc>
          <w:tcPr>
            <w:tcW w:type="dxa" w:w="1800"/>
            <w:tcMar>
              <w:top w:w="100" w:type="dxa"/>
              <w:bottom w:w="100" w:type="dxa"/>
              <w:left w:w="100" w:type="dxa"/>
              <w:right w:w="100" w:type="dxa"/>
            </w:tcMar>
            <w:shd w:val="clear" w:color="auto" w:fill="F4F6F7"/>
          </w:tcPr>
          <w:p>
            <w:pPr>
              <w:jc w:val="center"/>
            </w:pPr>
          </w:p>
        </w:tc>
        <w:tc>
          <w:tcPr>
            <w:tcW w:type="dxa" w:w="1800"/>
            <w:tcMar>
              <w:top w:w="100" w:type="dxa"/>
              <w:bottom w:w="100" w:type="dxa"/>
              <w:left w:w="100" w:type="dxa"/>
              <w:right w:w="100" w:type="dxa"/>
            </w:tcMar>
            <w:shd w:val="clear" w:color="auto" w:fill="F4F6F7"/>
          </w:tcPr>
          <w:p>
            <w:pPr>
              <w:jc w:val="center"/>
            </w:pPr>
          </w:p>
        </w:tc>
        <w:tc>
          <w:tcPr>
            <w:tcW w:type="dxa" w:w="3600"/>
            <w:tcMar>
              <w:top w:w="100" w:type="dxa"/>
              <w:bottom w:w="100" w:type="dxa"/>
              <w:left w:w="100" w:type="dxa"/>
              <w:right w:w="100" w:type="dxa"/>
            </w:tcMar>
            <w:shd w:val="clear" w:color="auto" w:fill="F4F6F7"/>
          </w:tcPr>
          <w:p>
            <w:pPr>
              <w:jc w:val="center"/>
            </w:pPr>
          </w:p>
        </w:tc>
      </w:tr>
      <w:tr>
        <w:tc>
          <w:tcPr>
            <w:tcW w:type="dxa" w:w="2160"/>
            <w:tcMar>
              <w:top w:w="100" w:type="dxa"/>
              <w:bottom w:w="100" w:type="dxa"/>
              <w:left w:w="100" w:type="dxa"/>
              <w:right w:w="100" w:type="dxa"/>
            </w:tcMar>
          </w:tcPr>
          <w:p>
            <w:pPr>
              <w:jc w:val="left"/>
            </w:pPr>
            <w:r>
              <w:rPr>
                <w:sz w:val="19"/>
              </w:rPr>
              <w:t>5. Quả núi</w:t>
            </w:r>
          </w:p>
        </w:tc>
        <w:tc>
          <w:tcPr>
            <w:tcW w:type="dxa" w:w="1800"/>
            <w:tcMar>
              <w:top w:w="100" w:type="dxa"/>
              <w:bottom w:w="100" w:type="dxa"/>
              <w:left w:w="100" w:type="dxa"/>
              <w:right w:w="100" w:type="dxa"/>
            </w:tcMar>
          </w:tcPr>
          <w:p>
            <w:pPr>
              <w:jc w:val="center"/>
            </w:pPr>
          </w:p>
        </w:tc>
        <w:tc>
          <w:tcPr>
            <w:tcW w:type="dxa" w:w="1800"/>
            <w:tcMar>
              <w:top w:w="100" w:type="dxa"/>
              <w:bottom w:w="100" w:type="dxa"/>
              <w:left w:w="100" w:type="dxa"/>
              <w:right w:w="100" w:type="dxa"/>
            </w:tcMar>
          </w:tcPr>
          <w:p>
            <w:pPr>
              <w:jc w:val="center"/>
            </w:pPr>
          </w:p>
        </w:tc>
        <w:tc>
          <w:tcPr>
            <w:tcW w:type="dxa" w:w="3600"/>
            <w:tcMar>
              <w:top w:w="100" w:type="dxa"/>
              <w:bottom w:w="100" w:type="dxa"/>
              <w:left w:w="100" w:type="dxa"/>
              <w:right w:w="100" w:type="dxa"/>
            </w:tcMar>
          </w:tcPr>
          <w:p>
            <w:pPr>
              <w:jc w:val="center"/>
            </w:pPr>
          </w:p>
        </w:tc>
      </w:tr>
      <w:tr>
        <w:tc>
          <w:tcPr>
            <w:tcW w:type="dxa" w:w="2160"/>
            <w:tcMar>
              <w:top w:w="100" w:type="dxa"/>
              <w:bottom w:w="100" w:type="dxa"/>
              <w:left w:w="100" w:type="dxa"/>
              <w:right w:w="100" w:type="dxa"/>
            </w:tcMar>
            <w:shd w:val="clear" w:color="auto" w:fill="F4F6F7"/>
          </w:tcPr>
          <w:p>
            <w:pPr>
              <w:jc w:val="left"/>
            </w:pPr>
            <w:r>
              <w:rPr>
                <w:sz w:val="19"/>
              </w:rPr>
              <w:t>6. Con mèo</w:t>
            </w:r>
          </w:p>
        </w:tc>
        <w:tc>
          <w:tcPr>
            <w:tcW w:type="dxa" w:w="1800"/>
            <w:tcMar>
              <w:top w:w="100" w:type="dxa"/>
              <w:bottom w:w="100" w:type="dxa"/>
              <w:left w:w="100" w:type="dxa"/>
              <w:right w:w="100" w:type="dxa"/>
            </w:tcMar>
            <w:shd w:val="clear" w:color="auto" w:fill="F4F6F7"/>
          </w:tcPr>
          <w:p>
            <w:pPr>
              <w:jc w:val="center"/>
            </w:pPr>
          </w:p>
        </w:tc>
        <w:tc>
          <w:tcPr>
            <w:tcW w:type="dxa" w:w="1800"/>
            <w:tcMar>
              <w:top w:w="100" w:type="dxa"/>
              <w:bottom w:w="100" w:type="dxa"/>
              <w:left w:w="100" w:type="dxa"/>
              <w:right w:w="100" w:type="dxa"/>
            </w:tcMar>
            <w:shd w:val="clear" w:color="auto" w:fill="F4F6F7"/>
          </w:tcPr>
          <w:p>
            <w:pPr>
              <w:jc w:val="center"/>
            </w:pPr>
          </w:p>
        </w:tc>
        <w:tc>
          <w:tcPr>
            <w:tcW w:type="dxa" w:w="3600"/>
            <w:tcMar>
              <w:top w:w="100" w:type="dxa"/>
              <w:bottom w:w="100" w:type="dxa"/>
              <w:left w:w="100" w:type="dxa"/>
              <w:right w:w="100" w:type="dxa"/>
            </w:tcMar>
            <w:shd w:val="clear" w:color="auto" w:fill="F4F6F7"/>
          </w:tcPr>
          <w:p>
            <w:pPr>
              <w:jc w:val="center"/>
            </w:pPr>
          </w:p>
        </w:tc>
      </w:tr>
      <w:tr>
        <w:tc>
          <w:tcPr>
            <w:tcW w:type="dxa" w:w="2160"/>
            <w:tcMar>
              <w:top w:w="100" w:type="dxa"/>
              <w:bottom w:w="100" w:type="dxa"/>
              <w:left w:w="100" w:type="dxa"/>
              <w:right w:w="100" w:type="dxa"/>
            </w:tcMar>
          </w:tcPr>
          <w:p>
            <w:pPr>
              <w:jc w:val="left"/>
            </w:pPr>
            <w:r>
              <w:rPr>
                <w:sz w:val="19"/>
              </w:rPr>
              <w:t>7. Chiếc bàn học</w:t>
            </w:r>
          </w:p>
        </w:tc>
        <w:tc>
          <w:tcPr>
            <w:tcW w:type="dxa" w:w="1800"/>
            <w:tcMar>
              <w:top w:w="100" w:type="dxa"/>
              <w:bottom w:w="100" w:type="dxa"/>
              <w:left w:w="100" w:type="dxa"/>
              <w:right w:w="100" w:type="dxa"/>
            </w:tcMar>
          </w:tcPr>
          <w:p>
            <w:pPr>
              <w:jc w:val="center"/>
            </w:pPr>
          </w:p>
        </w:tc>
        <w:tc>
          <w:tcPr>
            <w:tcW w:type="dxa" w:w="1800"/>
            <w:tcMar>
              <w:top w:w="100" w:type="dxa"/>
              <w:bottom w:w="100" w:type="dxa"/>
              <w:left w:w="100" w:type="dxa"/>
              <w:right w:w="100" w:type="dxa"/>
            </w:tcMar>
          </w:tcPr>
          <w:p>
            <w:pPr>
              <w:jc w:val="center"/>
            </w:pPr>
          </w:p>
        </w:tc>
        <w:tc>
          <w:tcPr>
            <w:tcW w:type="dxa" w:w="3600"/>
            <w:tcMar>
              <w:top w:w="100" w:type="dxa"/>
              <w:bottom w:w="100" w:type="dxa"/>
              <w:left w:w="100" w:type="dxa"/>
              <w:right w:w="100" w:type="dxa"/>
            </w:tcMar>
          </w:tcPr>
          <w:p>
            <w:pPr>
              <w:jc w:val="center"/>
            </w:pPr>
          </w:p>
        </w:tc>
      </w:tr>
    </w:tbl>
    <w:p>
      <w:pPr>
        <w:spacing w:before="320" w:after="120"/>
      </w:pPr>
      <w:r>
        <w:rPr>
          <w:b/>
          <w:sz w:val="21"/>
        </w:rPr>
        <w:t>Nhiệm vụ 2: Phân loại hiện tượng tự nhiên và lĩnh vực khoa học</w:t>
      </w:r>
    </w:p>
    <w:p>
      <w:pPr>
        <w:spacing w:after="120"/>
        <w:ind w:left="216"/>
      </w:pPr>
      <w:r>
        <w:rPr>
          <w:i/>
          <w:sz w:val="19"/>
        </w:rPr>
        <w:t>Nối hoặc ghép các thí nghiệm/hiện tượng ở cột A tương ứng với hiện tượng và lĩnh vực KHTN phù hợp nhất ở cột B. Ghi kết quả ghép nối vào bảng bên dưới.</w:t>
      </w:r>
    </w:p>
    <w:tbl>
      <w:tblPr>
        <w:tblW w:type="auto" w:w="0"/>
        <w:jc w:val="center"/>
        <w:tblLayout w:type="fixed"/>
        <w:tblLook w:firstColumn="1" w:firstRow="1" w:lastColumn="0" w:lastRow="0" w:noHBand="0" w:noVBand="1" w:val="04A0"/>
        <w:tblBorders>
          <w:top w:val="single" w:sz="4" w:space="0" w:color="CCCCCC"/>
          <w:bottom w:val="single" w:sz="4" w:space="0" w:color="CCCCCC"/>
          <w:left w:val="single" w:sz="4" w:space="0" w:color="CCCCCC"/>
          <w:right w:val="single" w:sz="4" w:space="0" w:color="CCCCCC"/>
          <w:insideH w:val="single" w:sz="4" w:space="0" w:color="CCCCCC"/>
          <w:insideV w:val="single" w:sz="4" w:space="0" w:color="CCCCCC"/>
        </w:tblBorders>
      </w:tblPr>
      <w:tblGrid>
        <w:gridCol w:w="4680"/>
        <w:gridCol w:w="4680"/>
      </w:tblGrid>
      <w:tr>
        <w:tc>
          <w:tcPr>
            <w:tcW w:type="dxa" w:w="4680"/>
            <w:shd w:val="clear" w:color="auto" w:fill="008080"/>
            <w:tcMar>
              <w:top w:w="120" w:type="dxa"/>
              <w:bottom w:w="120" w:type="dxa"/>
              <w:left w:w="100" w:type="dxa"/>
              <w:right w:w="100" w:type="dxa"/>
            </w:tcMar>
          </w:tcPr>
          <w:p>
            <w:pPr>
              <w:jc w:val="center"/>
            </w:pPr>
            <w:r>
              <w:rPr>
                <w:b/>
                <w:color w:val="FFFFFF"/>
                <w:sz w:val="20"/>
              </w:rPr>
              <w:t>Cột A (Thí nghiệm / Hiện tượng)</w:t>
            </w:r>
          </w:p>
        </w:tc>
        <w:tc>
          <w:tcPr>
            <w:tcW w:type="dxa" w:w="4680"/>
            <w:shd w:val="clear" w:color="auto" w:fill="008080"/>
            <w:tcMar>
              <w:top w:w="120" w:type="dxa"/>
              <w:bottom w:w="120" w:type="dxa"/>
              <w:left w:w="100" w:type="dxa"/>
              <w:right w:w="100" w:type="dxa"/>
            </w:tcMar>
          </w:tcPr>
          <w:p>
            <w:pPr>
              <w:jc w:val="center"/>
            </w:pPr>
            <w:r>
              <w:rPr>
                <w:b/>
                <w:color w:val="FFFFFF"/>
                <w:sz w:val="20"/>
              </w:rPr>
              <w:t>Cột B (Lĩnh vực KHTN tương ứng)</w:t>
            </w:r>
          </w:p>
        </w:tc>
      </w:tr>
      <w:tr>
        <w:tc>
          <w:tcPr>
            <w:tcW w:type="dxa" w:w="4680"/>
            <w:tcMar>
              <w:top w:w="100" w:type="dxa"/>
              <w:bottom w:w="100" w:type="dxa"/>
              <w:left w:w="100" w:type="dxa"/>
              <w:right w:w="100" w:type="dxa"/>
            </w:tcMar>
          </w:tcPr>
          <w:p>
            <w:r>
              <w:rPr>
                <w:sz w:val="19"/>
              </w:rPr>
              <w:t>1. Lần lượt đưa hai đầu cùng tên và khác tên của hai thanh nam châm đến gần nhau.</w:t>
            </w:r>
          </w:p>
        </w:tc>
        <w:tc>
          <w:tcPr>
            <w:tcW w:type="dxa" w:w="4680"/>
            <w:tcMar>
              <w:top w:w="100" w:type="dxa"/>
              <w:bottom w:w="100" w:type="dxa"/>
              <w:left w:w="100" w:type="dxa"/>
              <w:right w:w="100" w:type="dxa"/>
            </w:tcMar>
          </w:tcPr>
          <w:p>
            <w:r>
              <w:rPr>
                <w:sz w:val="19"/>
              </w:rPr>
              <w:t>A. Lĩnh vực Sinh học (Hạt đậu nảy mầm, lớn lên và phát triển).</w:t>
            </w:r>
          </w:p>
        </w:tc>
      </w:tr>
      <w:tr>
        <w:tc>
          <w:tcPr>
            <w:tcW w:type="dxa" w:w="4680"/>
            <w:tcMar>
              <w:top w:w="100" w:type="dxa"/>
              <w:bottom w:w="100" w:type="dxa"/>
              <w:left w:w="100" w:type="dxa"/>
              <w:right w:w="100" w:type="dxa"/>
            </w:tcMar>
            <w:shd w:val="clear" w:color="auto" w:fill="F4F6F7"/>
          </w:tcPr>
          <w:p>
            <w:r>
              <w:rPr>
                <w:sz w:val="19"/>
              </w:rPr>
              <w:t>2. Nhúng một mẩu giấy quỳ tím vào cốc chứa dung dịch nước vôi trong.</w:t>
            </w:r>
          </w:p>
        </w:tc>
        <w:tc>
          <w:tcPr>
            <w:tcW w:type="dxa" w:w="4680"/>
            <w:tcMar>
              <w:top w:w="100" w:type="dxa"/>
              <w:bottom w:w="100" w:type="dxa"/>
              <w:left w:w="100" w:type="dxa"/>
              <w:right w:w="100" w:type="dxa"/>
            </w:tcMar>
            <w:shd w:val="clear" w:color="auto" w:fill="F4F6F7"/>
          </w:tcPr>
          <w:p>
            <w:r>
              <w:rPr>
                <w:sz w:val="19"/>
              </w:rPr>
              <w:t>B. Lĩnh vực Vật lí học (Nam châm cùng tên đẩy nhau, khác tên hút nhau).</w:t>
            </w:r>
          </w:p>
        </w:tc>
      </w:tr>
      <w:tr>
        <w:tc>
          <w:tcPr>
            <w:tcW w:type="dxa" w:w="4680"/>
            <w:tcMar>
              <w:top w:w="100" w:type="dxa"/>
              <w:bottom w:w="100" w:type="dxa"/>
              <w:left w:w="100" w:type="dxa"/>
              <w:right w:w="100" w:type="dxa"/>
            </w:tcMar>
          </w:tcPr>
          <w:p>
            <w:r>
              <w:rPr>
                <w:sz w:val="19"/>
              </w:rPr>
              <w:t>3. Nhúng chiếc bút chì vào cốc chứa nước sạch và quan sát.</w:t>
            </w:r>
          </w:p>
        </w:tc>
        <w:tc>
          <w:tcPr>
            <w:tcW w:type="dxa" w:w="4680"/>
            <w:tcMar>
              <w:top w:w="100" w:type="dxa"/>
              <w:bottom w:w="100" w:type="dxa"/>
              <w:left w:w="100" w:type="dxa"/>
              <w:right w:w="100" w:type="dxa"/>
            </w:tcMar>
          </w:tcPr>
          <w:p>
            <w:r>
              <w:rPr>
                <w:sz w:val="19"/>
              </w:rPr>
              <w:t>C. Lĩnh vực Hóa học (Quỳ tím hóa xanh khi gặp nước vôi trong).</w:t>
            </w:r>
          </w:p>
        </w:tc>
      </w:tr>
      <w:tr>
        <w:tc>
          <w:tcPr>
            <w:tcW w:type="dxa" w:w="4680"/>
            <w:tcMar>
              <w:top w:w="100" w:type="dxa"/>
              <w:bottom w:w="100" w:type="dxa"/>
              <w:left w:w="100" w:type="dxa"/>
              <w:right w:w="100" w:type="dxa"/>
            </w:tcMar>
            <w:shd w:val="clear" w:color="auto" w:fill="F4F6F7"/>
          </w:tcPr>
          <w:p>
            <w:r>
              <w:rPr>
                <w:sz w:val="19"/>
              </w:rPr>
              <w:t>4. Quan sát quá trình nảy mầm, phát triển của cây đậu.</w:t>
            </w:r>
          </w:p>
        </w:tc>
        <w:tc>
          <w:tcPr>
            <w:tcW w:type="dxa" w:w="4680"/>
            <w:tcMar>
              <w:top w:w="100" w:type="dxa"/>
              <w:bottom w:w="100" w:type="dxa"/>
              <w:left w:w="100" w:type="dxa"/>
              <w:right w:w="100" w:type="dxa"/>
            </w:tcMar>
            <w:shd w:val="clear" w:color="auto" w:fill="F4F6F7"/>
          </w:tcPr>
          <w:p>
            <w:r>
              <w:rPr>
                <w:sz w:val="19"/>
              </w:rPr>
              <w:t>D. Lĩnh vực Vật lí học (Chiếc bút chì bị gãy ở mặt nước).</w:t>
            </w:r>
          </w:p>
        </w:tc>
      </w:tr>
    </w:tbl>
    <w:p>
      <w:pPr>
        <w:spacing w:before="160" w:after="80"/>
      </w:pPr>
      <w:r>
        <w:rPr>
          <w:b/>
        </w:rPr>
        <w:t>Kết quả ghép nối:</w:t>
      </w:r>
    </w:p>
    <w:tbl>
      <w:tblPr>
        <w:tblW w:type="auto" w:w="0"/>
        <w:jc w:val="left"/>
        <w:tblLayout w:type="fixed"/>
        <w:tblLook w:firstColumn="1" w:firstRow="1" w:lastColumn="0" w:lastRow="0" w:noHBand="0" w:noVBand="1" w:val="04A0"/>
        <w:tblBorders>
          <w:top w:val="single" w:sz="4" w:space="0" w:color="CCCCCC"/>
          <w:bottom w:val="single" w:sz="4" w:space="0" w:color="CCCCCC"/>
          <w:left w:val="single" w:sz="4" w:space="0" w:color="CCCCCC"/>
          <w:right w:val="single" w:sz="4" w:space="0" w:color="CCCCCC"/>
          <w:insideH w:val="single" w:sz="4" w:space="0" w:color="CCCCCC"/>
          <w:insideV w:val="single" w:sz="4" w:space="0" w:color="CCCCCC"/>
        </w:tblBorders>
      </w:tblPr>
      <w:tblGrid>
        <w:gridCol w:w="1872"/>
        <w:gridCol w:w="1872"/>
        <w:gridCol w:w="1872"/>
        <w:gridCol w:w="1872"/>
        <w:gridCol w:w="1872"/>
      </w:tblGrid>
      <w:tr>
        <w:tc>
          <w:tcPr>
            <w:tcW w:type="dxa" w:w="1728"/>
            <w:tcMar>
              <w:top w:w="60" w:type="dxa"/>
              <w:bottom w:w="60" w:type="dxa"/>
              <w:left w:w="60" w:type="dxa"/>
              <w:right w:w="60" w:type="dxa"/>
            </w:tcMar>
            <w:shd w:val="clear" w:color="auto" w:fill="F4F6F7"/>
          </w:tcPr>
          <w:p>
            <w:pPr>
              <w:jc w:val="center"/>
            </w:pPr>
            <w:r>
              <w:rPr>
                <w:b/>
                <w:sz w:val="19"/>
              </w:rPr>
              <w:t>Thí nghiệm</w:t>
            </w:r>
          </w:p>
        </w:tc>
        <w:tc>
          <w:tcPr>
            <w:tcW w:type="dxa" w:w="1728"/>
            <w:tcMar>
              <w:top w:w="60" w:type="dxa"/>
              <w:bottom w:w="60" w:type="dxa"/>
              <w:left w:w="60" w:type="dxa"/>
              <w:right w:w="60" w:type="dxa"/>
            </w:tcMar>
            <w:shd w:val="clear" w:color="auto" w:fill="F4F6F7"/>
          </w:tcPr>
          <w:p>
            <w:pPr>
              <w:jc w:val="center"/>
            </w:pPr>
            <w:r>
              <w:rPr>
                <w:b/>
                <w:sz w:val="19"/>
              </w:rPr>
              <w:t>1</w:t>
            </w:r>
          </w:p>
        </w:tc>
        <w:tc>
          <w:tcPr>
            <w:tcW w:type="dxa" w:w="1728"/>
            <w:tcMar>
              <w:top w:w="60" w:type="dxa"/>
              <w:bottom w:w="60" w:type="dxa"/>
              <w:left w:w="60" w:type="dxa"/>
              <w:right w:w="60" w:type="dxa"/>
            </w:tcMar>
            <w:shd w:val="clear" w:color="auto" w:fill="F4F6F7"/>
          </w:tcPr>
          <w:p>
            <w:pPr>
              <w:jc w:val="center"/>
            </w:pPr>
            <w:r>
              <w:rPr>
                <w:b/>
                <w:sz w:val="19"/>
              </w:rPr>
              <w:t>2</w:t>
            </w:r>
          </w:p>
        </w:tc>
        <w:tc>
          <w:tcPr>
            <w:tcW w:type="dxa" w:w="1728"/>
            <w:tcMar>
              <w:top w:w="60" w:type="dxa"/>
              <w:bottom w:w="60" w:type="dxa"/>
              <w:left w:w="60" w:type="dxa"/>
              <w:right w:w="60" w:type="dxa"/>
            </w:tcMar>
            <w:shd w:val="clear" w:color="auto" w:fill="F4F6F7"/>
          </w:tcPr>
          <w:p>
            <w:pPr>
              <w:jc w:val="center"/>
            </w:pPr>
            <w:r>
              <w:rPr>
                <w:b/>
                <w:sz w:val="19"/>
              </w:rPr>
              <w:t>3</w:t>
            </w:r>
          </w:p>
        </w:tc>
        <w:tc>
          <w:tcPr>
            <w:tcW w:type="dxa" w:w="1728"/>
            <w:tcMar>
              <w:top w:w="60" w:type="dxa"/>
              <w:bottom w:w="60" w:type="dxa"/>
              <w:left w:w="60" w:type="dxa"/>
              <w:right w:w="60" w:type="dxa"/>
            </w:tcMar>
            <w:shd w:val="clear" w:color="auto" w:fill="F4F6F7"/>
          </w:tcPr>
          <w:p>
            <w:pPr>
              <w:jc w:val="center"/>
            </w:pPr>
            <w:r>
              <w:rPr>
                <w:b/>
                <w:sz w:val="19"/>
              </w:rPr>
              <w:t>4</w:t>
            </w:r>
          </w:p>
        </w:tc>
      </w:tr>
      <w:tr>
        <w:tc>
          <w:tcPr>
            <w:tcW w:type="dxa" w:w="1728"/>
            <w:tcMar>
              <w:top w:w="60" w:type="dxa"/>
              <w:bottom w:w="60" w:type="dxa"/>
              <w:left w:w="60" w:type="dxa"/>
              <w:right w:w="60" w:type="dxa"/>
            </w:tcMar>
          </w:tcPr>
          <w:p>
            <w:pPr>
              <w:jc w:val="center"/>
            </w:pPr>
            <w:r>
              <w:rPr>
                <w:b/>
                <w:sz w:val="19"/>
              </w:rPr>
              <w:t>Nối với</w:t>
            </w:r>
          </w:p>
        </w:tc>
        <w:tc>
          <w:tcPr>
            <w:tcW w:type="dxa" w:w="1728"/>
            <w:tcMar>
              <w:top w:w="60" w:type="dxa"/>
              <w:bottom w:w="60" w:type="dxa"/>
              <w:left w:w="60" w:type="dxa"/>
              <w:right w:w="60" w:type="dxa"/>
            </w:tcMar>
          </w:tcPr>
          <w:p/>
        </w:tc>
        <w:tc>
          <w:tcPr>
            <w:tcW w:type="dxa" w:w="1728"/>
            <w:tcMar>
              <w:top w:w="60" w:type="dxa"/>
              <w:bottom w:w="60" w:type="dxa"/>
              <w:left w:w="60" w:type="dxa"/>
              <w:right w:w="60" w:type="dxa"/>
            </w:tcMar>
          </w:tcPr>
          <w:p/>
        </w:tc>
        <w:tc>
          <w:tcPr>
            <w:tcW w:type="dxa" w:w="1728"/>
            <w:tcMar>
              <w:top w:w="60" w:type="dxa"/>
              <w:bottom w:w="60" w:type="dxa"/>
              <w:left w:w="60" w:type="dxa"/>
              <w:right w:w="60" w:type="dxa"/>
            </w:tcMar>
          </w:tcPr>
          <w:p/>
        </w:tc>
        <w:tc>
          <w:tcPr>
            <w:tcW w:type="dxa" w:w="1728"/>
            <w:tcMar>
              <w:top w:w="60" w:type="dxa"/>
              <w:bottom w:w="60" w:type="dxa"/>
              <w:left w:w="60" w:type="dxa"/>
              <w:right w:w="60" w:type="dxa"/>
            </w:tcMar>
          </w:tcPr>
          <w:p/>
        </w:tc>
      </w:tr>
    </w:tbl>
    <w:p>
      <w:r>
        <w:br w:type="page"/>
      </w:r>
    </w:p>
    <w:p>
      <w:pPr>
        <w:spacing w:before="240" w:after="160"/>
      </w:pPr>
      <w:r>
        <w:rPr>
          <w:b/>
          <w:color w:val="1B365D"/>
          <w:sz w:val="28"/>
        </w:rPr>
        <w:t>PHẦN B: ĐÁP ÁN VÀ HƯỚNG DẪN GIẢI CHI TIẾT</w:t>
      </w:r>
    </w:p>
    <w:p>
      <w:pPr>
        <w:spacing w:before="160" w:after="160"/>
      </w:pPr>
      <w:r>
        <w:rPr>
          <w:b/>
          <w:color w:val="008080"/>
          <w:sz w:val="23"/>
        </w:rPr>
        <w:t>I. Bảng đáp án nhanh các câu hỏi trắc nghiệm</w:t>
      </w:r>
    </w:p>
    <w:tbl>
      <w:tblPr>
        <w:tblW w:type="auto" w:w="0"/>
        <w:jc w:val="center"/>
        <w:tblLayout w:type="fixed"/>
        <w:tblLook w:firstColumn="1" w:firstRow="1" w:lastColumn="0" w:lastRow="0" w:noHBand="0" w:noVBand="1" w:val="04A0"/>
        <w:tblBorders>
          <w:top w:val="single" w:sz="4" w:space="0" w:color="CCCCCC"/>
          <w:bottom w:val="single" w:sz="4" w:space="0" w:color="CCCCCC"/>
          <w:left w:val="single" w:sz="4" w:space="0" w:color="CCCCCC"/>
          <w:right w:val="single" w:sz="4" w:space="0" w:color="CCCCCC"/>
          <w:insideH w:val="single" w:sz="4" w:space="0" w:color="CCCCCC"/>
          <w:insideV w:val="single" w:sz="4" w:space="0" w:color="CCCCCC"/>
        </w:tblBorders>
      </w:tblPr>
      <w:tblGrid>
        <w:gridCol w:w="720"/>
        <w:gridCol w:w="720"/>
        <w:gridCol w:w="720"/>
        <w:gridCol w:w="720"/>
        <w:gridCol w:w="720"/>
        <w:gridCol w:w="720"/>
        <w:gridCol w:w="720"/>
        <w:gridCol w:w="720"/>
        <w:gridCol w:w="720"/>
        <w:gridCol w:w="720"/>
        <w:gridCol w:w="720"/>
        <w:gridCol w:w="720"/>
        <w:gridCol w:w="720"/>
      </w:tblGrid>
      <w:tr>
        <w:tc>
          <w:tcPr>
            <w:tcW w:type="dxa" w:w="1584"/>
            <w:tcMar>
              <w:top w:w="80" w:type="dxa"/>
              <w:bottom w:w="80" w:type="dxa"/>
              <w:left w:w="40" w:type="dxa"/>
              <w:right w:w="40" w:type="dxa"/>
            </w:tcMar>
            <w:shd w:val="clear" w:color="auto" w:fill="1B365D"/>
          </w:tcPr>
          <w:p>
            <w:pPr>
              <w:jc w:val="center"/>
            </w:pPr>
            <w:r>
              <w:rPr>
                <w:b/>
                <w:color w:val="FFFFFF"/>
                <w:sz w:val="19"/>
              </w:rPr>
              <w:t>Câu hỏi</w:t>
            </w:r>
          </w:p>
        </w:tc>
        <w:tc>
          <w:tcPr>
            <w:tcW w:type="dxa" w:w="648"/>
            <w:tcMar>
              <w:top w:w="80" w:type="dxa"/>
              <w:bottom w:w="80" w:type="dxa"/>
              <w:left w:w="40" w:type="dxa"/>
              <w:right w:w="40" w:type="dxa"/>
            </w:tcMar>
            <w:shd w:val="clear" w:color="auto" w:fill="1B365D"/>
          </w:tcPr>
          <w:p>
            <w:pPr>
              <w:jc w:val="center"/>
            </w:pPr>
            <w:r>
              <w:rPr>
                <w:b/>
                <w:color w:val="FFFFFF"/>
                <w:sz w:val="19"/>
              </w:rPr>
              <w:t>1</w:t>
            </w:r>
          </w:p>
        </w:tc>
        <w:tc>
          <w:tcPr>
            <w:tcW w:type="dxa" w:w="648"/>
            <w:tcMar>
              <w:top w:w="80" w:type="dxa"/>
              <w:bottom w:w="80" w:type="dxa"/>
              <w:left w:w="40" w:type="dxa"/>
              <w:right w:w="40" w:type="dxa"/>
            </w:tcMar>
            <w:shd w:val="clear" w:color="auto" w:fill="1B365D"/>
          </w:tcPr>
          <w:p>
            <w:pPr>
              <w:jc w:val="center"/>
            </w:pPr>
            <w:r>
              <w:rPr>
                <w:b/>
                <w:color w:val="FFFFFF"/>
                <w:sz w:val="19"/>
              </w:rPr>
              <w:t>2</w:t>
            </w:r>
          </w:p>
        </w:tc>
        <w:tc>
          <w:tcPr>
            <w:tcW w:type="dxa" w:w="648"/>
            <w:tcMar>
              <w:top w:w="80" w:type="dxa"/>
              <w:bottom w:w="80" w:type="dxa"/>
              <w:left w:w="40" w:type="dxa"/>
              <w:right w:w="40" w:type="dxa"/>
            </w:tcMar>
            <w:shd w:val="clear" w:color="auto" w:fill="1B365D"/>
          </w:tcPr>
          <w:p>
            <w:pPr>
              <w:jc w:val="center"/>
            </w:pPr>
            <w:r>
              <w:rPr>
                <w:b/>
                <w:color w:val="FFFFFF"/>
                <w:sz w:val="19"/>
              </w:rPr>
              <w:t>3</w:t>
            </w:r>
          </w:p>
        </w:tc>
        <w:tc>
          <w:tcPr>
            <w:tcW w:type="dxa" w:w="648"/>
            <w:tcMar>
              <w:top w:w="80" w:type="dxa"/>
              <w:bottom w:w="80" w:type="dxa"/>
              <w:left w:w="40" w:type="dxa"/>
              <w:right w:w="40" w:type="dxa"/>
            </w:tcMar>
            <w:shd w:val="clear" w:color="auto" w:fill="1B365D"/>
          </w:tcPr>
          <w:p>
            <w:pPr>
              <w:jc w:val="center"/>
            </w:pPr>
            <w:r>
              <w:rPr>
                <w:b/>
                <w:color w:val="FFFFFF"/>
                <w:sz w:val="19"/>
              </w:rPr>
              <w:t>4</w:t>
            </w:r>
          </w:p>
        </w:tc>
        <w:tc>
          <w:tcPr>
            <w:tcW w:type="dxa" w:w="648"/>
            <w:tcMar>
              <w:top w:w="80" w:type="dxa"/>
              <w:bottom w:w="80" w:type="dxa"/>
              <w:left w:w="40" w:type="dxa"/>
              <w:right w:w="40" w:type="dxa"/>
            </w:tcMar>
            <w:shd w:val="clear" w:color="auto" w:fill="1B365D"/>
          </w:tcPr>
          <w:p>
            <w:pPr>
              <w:jc w:val="center"/>
            </w:pPr>
            <w:r>
              <w:rPr>
                <w:b/>
                <w:color w:val="FFFFFF"/>
                <w:sz w:val="19"/>
              </w:rPr>
              <w:t>5</w:t>
            </w:r>
          </w:p>
        </w:tc>
        <w:tc>
          <w:tcPr>
            <w:tcW w:type="dxa" w:w="648"/>
            <w:tcMar>
              <w:top w:w="80" w:type="dxa"/>
              <w:bottom w:w="80" w:type="dxa"/>
              <w:left w:w="40" w:type="dxa"/>
              <w:right w:w="40" w:type="dxa"/>
            </w:tcMar>
            <w:shd w:val="clear" w:color="auto" w:fill="1B365D"/>
          </w:tcPr>
          <w:p>
            <w:pPr>
              <w:jc w:val="center"/>
            </w:pPr>
            <w:r>
              <w:rPr>
                <w:b/>
                <w:color w:val="FFFFFF"/>
                <w:sz w:val="19"/>
              </w:rPr>
              <w:t>6</w:t>
            </w:r>
          </w:p>
        </w:tc>
        <w:tc>
          <w:tcPr>
            <w:tcW w:type="dxa" w:w="648"/>
            <w:tcMar>
              <w:top w:w="80" w:type="dxa"/>
              <w:bottom w:w="80" w:type="dxa"/>
              <w:left w:w="40" w:type="dxa"/>
              <w:right w:w="40" w:type="dxa"/>
            </w:tcMar>
            <w:shd w:val="clear" w:color="auto" w:fill="1B365D"/>
          </w:tcPr>
          <w:p>
            <w:pPr>
              <w:jc w:val="center"/>
            </w:pPr>
            <w:r>
              <w:rPr>
                <w:b/>
                <w:color w:val="FFFFFF"/>
                <w:sz w:val="19"/>
              </w:rPr>
              <w:t>7</w:t>
            </w:r>
          </w:p>
        </w:tc>
        <w:tc>
          <w:tcPr>
            <w:tcW w:type="dxa" w:w="648"/>
            <w:tcMar>
              <w:top w:w="80" w:type="dxa"/>
              <w:bottom w:w="80" w:type="dxa"/>
              <w:left w:w="40" w:type="dxa"/>
              <w:right w:w="40" w:type="dxa"/>
            </w:tcMar>
            <w:shd w:val="clear" w:color="auto" w:fill="1B365D"/>
          </w:tcPr>
          <w:p>
            <w:pPr>
              <w:jc w:val="center"/>
            </w:pPr>
            <w:r>
              <w:rPr>
                <w:b/>
                <w:color w:val="FFFFFF"/>
                <w:sz w:val="19"/>
              </w:rPr>
              <w:t>8</w:t>
            </w:r>
          </w:p>
        </w:tc>
        <w:tc>
          <w:tcPr>
            <w:tcW w:type="dxa" w:w="648"/>
            <w:tcMar>
              <w:top w:w="80" w:type="dxa"/>
              <w:bottom w:w="80" w:type="dxa"/>
              <w:left w:w="40" w:type="dxa"/>
              <w:right w:w="40" w:type="dxa"/>
            </w:tcMar>
            <w:shd w:val="clear" w:color="auto" w:fill="1B365D"/>
          </w:tcPr>
          <w:p>
            <w:pPr>
              <w:jc w:val="center"/>
            </w:pPr>
            <w:r>
              <w:rPr>
                <w:b/>
                <w:color w:val="FFFFFF"/>
                <w:sz w:val="19"/>
              </w:rPr>
              <w:t>9</w:t>
            </w:r>
          </w:p>
        </w:tc>
        <w:tc>
          <w:tcPr>
            <w:tcW w:type="dxa" w:w="648"/>
            <w:tcMar>
              <w:top w:w="80" w:type="dxa"/>
              <w:bottom w:w="80" w:type="dxa"/>
              <w:left w:w="40" w:type="dxa"/>
              <w:right w:w="40" w:type="dxa"/>
            </w:tcMar>
            <w:shd w:val="clear" w:color="auto" w:fill="1B365D"/>
          </w:tcPr>
          <w:p>
            <w:pPr>
              <w:jc w:val="center"/>
            </w:pPr>
            <w:r>
              <w:rPr>
                <w:b/>
                <w:color w:val="FFFFFF"/>
                <w:sz w:val="19"/>
              </w:rPr>
              <w:t>10</w:t>
            </w:r>
          </w:p>
        </w:tc>
        <w:tc>
          <w:tcPr>
            <w:tcW w:type="dxa" w:w="648"/>
            <w:tcMar>
              <w:top w:w="80" w:type="dxa"/>
              <w:bottom w:w="80" w:type="dxa"/>
              <w:left w:w="40" w:type="dxa"/>
              <w:right w:w="40" w:type="dxa"/>
            </w:tcMar>
            <w:shd w:val="clear" w:color="auto" w:fill="1B365D"/>
          </w:tcPr>
          <w:p>
            <w:pPr>
              <w:jc w:val="center"/>
            </w:pPr>
            <w:r>
              <w:rPr>
                <w:b/>
                <w:color w:val="FFFFFF"/>
                <w:sz w:val="19"/>
              </w:rPr>
              <w:t>11</w:t>
            </w:r>
          </w:p>
        </w:tc>
        <w:tc>
          <w:tcPr>
            <w:tcW w:type="dxa" w:w="648"/>
            <w:tcMar>
              <w:top w:w="80" w:type="dxa"/>
              <w:bottom w:w="80" w:type="dxa"/>
              <w:left w:w="40" w:type="dxa"/>
              <w:right w:w="40" w:type="dxa"/>
            </w:tcMar>
            <w:shd w:val="clear" w:color="auto" w:fill="1B365D"/>
          </w:tcPr>
          <w:p>
            <w:pPr>
              <w:jc w:val="center"/>
            </w:pPr>
            <w:r>
              <w:rPr>
                <w:b/>
                <w:color w:val="FFFFFF"/>
                <w:sz w:val="19"/>
              </w:rPr>
              <w:t>12</w:t>
            </w:r>
          </w:p>
        </w:tc>
      </w:tr>
      <w:tr>
        <w:tc>
          <w:tcPr>
            <w:tcW w:type="dxa" w:w="1584"/>
            <w:tcMar>
              <w:top w:w="80" w:type="dxa"/>
              <w:bottom w:w="80" w:type="dxa"/>
              <w:left w:w="40" w:type="dxa"/>
              <w:right w:w="40" w:type="dxa"/>
            </w:tcMar>
            <w:shd w:val="clear" w:color="auto" w:fill="F4F6F7"/>
          </w:tcPr>
          <w:p>
            <w:pPr>
              <w:jc w:val="center"/>
            </w:pPr>
            <w:r>
              <w:rPr>
                <w:b/>
                <w:sz w:val="19"/>
              </w:rPr>
              <w:t>Đáp án</w:t>
            </w:r>
          </w:p>
        </w:tc>
        <w:tc>
          <w:tcPr>
            <w:tcW w:type="dxa" w:w="648"/>
            <w:tcMar>
              <w:top w:w="80" w:type="dxa"/>
              <w:bottom w:w="80" w:type="dxa"/>
              <w:left w:w="40" w:type="dxa"/>
              <w:right w:w="40" w:type="dxa"/>
            </w:tcMar>
          </w:tcPr>
          <w:p>
            <w:pPr>
              <w:jc w:val="center"/>
            </w:pPr>
            <w:r>
              <w:rPr>
                <w:b/>
                <w:color w:val="008080"/>
                <w:sz w:val="20"/>
              </w:rPr>
              <w:t>B</w:t>
            </w:r>
          </w:p>
        </w:tc>
        <w:tc>
          <w:tcPr>
            <w:tcW w:type="dxa" w:w="648"/>
            <w:tcMar>
              <w:top w:w="80" w:type="dxa"/>
              <w:bottom w:w="80" w:type="dxa"/>
              <w:left w:w="40" w:type="dxa"/>
              <w:right w:w="40" w:type="dxa"/>
            </w:tcMar>
          </w:tcPr>
          <w:p>
            <w:pPr>
              <w:jc w:val="center"/>
            </w:pPr>
            <w:r>
              <w:rPr>
                <w:b/>
                <w:color w:val="008080"/>
                <w:sz w:val="20"/>
              </w:rPr>
              <w:t>B</w:t>
            </w:r>
          </w:p>
        </w:tc>
        <w:tc>
          <w:tcPr>
            <w:tcW w:type="dxa" w:w="648"/>
            <w:tcMar>
              <w:top w:w="80" w:type="dxa"/>
              <w:bottom w:w="80" w:type="dxa"/>
              <w:left w:w="40" w:type="dxa"/>
              <w:right w:w="40" w:type="dxa"/>
            </w:tcMar>
          </w:tcPr>
          <w:p>
            <w:pPr>
              <w:jc w:val="center"/>
            </w:pPr>
            <w:r>
              <w:rPr>
                <w:b/>
                <w:color w:val="008080"/>
                <w:sz w:val="20"/>
              </w:rPr>
              <w:t>A</w:t>
            </w:r>
          </w:p>
        </w:tc>
        <w:tc>
          <w:tcPr>
            <w:tcW w:type="dxa" w:w="648"/>
            <w:tcMar>
              <w:top w:w="80" w:type="dxa"/>
              <w:bottom w:w="80" w:type="dxa"/>
              <w:left w:w="40" w:type="dxa"/>
              <w:right w:w="40" w:type="dxa"/>
            </w:tcMar>
          </w:tcPr>
          <w:p>
            <w:pPr>
              <w:jc w:val="center"/>
            </w:pPr>
            <w:r>
              <w:rPr>
                <w:b/>
                <w:color w:val="008080"/>
                <w:sz w:val="20"/>
              </w:rPr>
              <w:t>C</w:t>
            </w:r>
          </w:p>
        </w:tc>
        <w:tc>
          <w:tcPr>
            <w:tcW w:type="dxa" w:w="648"/>
            <w:tcMar>
              <w:top w:w="80" w:type="dxa"/>
              <w:bottom w:w="80" w:type="dxa"/>
              <w:left w:w="40" w:type="dxa"/>
              <w:right w:w="40" w:type="dxa"/>
            </w:tcMar>
          </w:tcPr>
          <w:p>
            <w:pPr>
              <w:jc w:val="center"/>
            </w:pPr>
            <w:r>
              <w:rPr>
                <w:b/>
                <w:color w:val="008080"/>
                <w:sz w:val="20"/>
              </w:rPr>
              <w:t>C</w:t>
            </w:r>
          </w:p>
        </w:tc>
        <w:tc>
          <w:tcPr>
            <w:tcW w:type="dxa" w:w="648"/>
            <w:tcMar>
              <w:top w:w="80" w:type="dxa"/>
              <w:bottom w:w="80" w:type="dxa"/>
              <w:left w:w="40" w:type="dxa"/>
              <w:right w:w="40" w:type="dxa"/>
            </w:tcMar>
          </w:tcPr>
          <w:p>
            <w:pPr>
              <w:jc w:val="center"/>
            </w:pPr>
            <w:r>
              <w:rPr>
                <w:b/>
                <w:color w:val="008080"/>
                <w:sz w:val="20"/>
              </w:rPr>
              <w:t>B</w:t>
            </w:r>
          </w:p>
        </w:tc>
        <w:tc>
          <w:tcPr>
            <w:tcW w:type="dxa" w:w="648"/>
            <w:tcMar>
              <w:top w:w="80" w:type="dxa"/>
              <w:bottom w:w="80" w:type="dxa"/>
              <w:left w:w="40" w:type="dxa"/>
              <w:right w:w="40" w:type="dxa"/>
            </w:tcMar>
          </w:tcPr>
          <w:p>
            <w:pPr>
              <w:jc w:val="center"/>
            </w:pPr>
            <w:r>
              <w:rPr>
                <w:b/>
                <w:color w:val="008080"/>
                <w:sz w:val="20"/>
              </w:rPr>
              <w:t>C</w:t>
            </w:r>
          </w:p>
        </w:tc>
        <w:tc>
          <w:tcPr>
            <w:tcW w:type="dxa" w:w="648"/>
            <w:tcMar>
              <w:top w:w="80" w:type="dxa"/>
              <w:bottom w:w="80" w:type="dxa"/>
              <w:left w:w="40" w:type="dxa"/>
              <w:right w:w="40" w:type="dxa"/>
            </w:tcMar>
          </w:tcPr>
          <w:p>
            <w:pPr>
              <w:jc w:val="center"/>
            </w:pPr>
            <w:r>
              <w:rPr>
                <w:b/>
                <w:color w:val="008080"/>
                <w:sz w:val="20"/>
              </w:rPr>
              <w:t>B</w:t>
            </w:r>
          </w:p>
        </w:tc>
        <w:tc>
          <w:tcPr>
            <w:tcW w:type="dxa" w:w="648"/>
            <w:tcMar>
              <w:top w:w="80" w:type="dxa"/>
              <w:bottom w:w="80" w:type="dxa"/>
              <w:left w:w="40" w:type="dxa"/>
              <w:right w:w="40" w:type="dxa"/>
            </w:tcMar>
          </w:tcPr>
          <w:p>
            <w:pPr>
              <w:jc w:val="center"/>
            </w:pPr>
            <w:r>
              <w:rPr>
                <w:b/>
                <w:color w:val="008080"/>
                <w:sz w:val="20"/>
              </w:rPr>
              <w:t>B</w:t>
            </w:r>
          </w:p>
        </w:tc>
        <w:tc>
          <w:tcPr>
            <w:tcW w:type="dxa" w:w="648"/>
            <w:tcMar>
              <w:top w:w="80" w:type="dxa"/>
              <w:bottom w:w="80" w:type="dxa"/>
              <w:left w:w="40" w:type="dxa"/>
              <w:right w:w="40" w:type="dxa"/>
            </w:tcMar>
          </w:tcPr>
          <w:p>
            <w:pPr>
              <w:jc w:val="center"/>
            </w:pPr>
            <w:r>
              <w:rPr>
                <w:b/>
                <w:color w:val="008080"/>
                <w:sz w:val="20"/>
              </w:rPr>
              <w:t>A</w:t>
            </w:r>
          </w:p>
        </w:tc>
        <w:tc>
          <w:tcPr>
            <w:tcW w:type="dxa" w:w="648"/>
            <w:tcMar>
              <w:top w:w="80" w:type="dxa"/>
              <w:bottom w:w="80" w:type="dxa"/>
              <w:left w:w="40" w:type="dxa"/>
              <w:right w:w="40" w:type="dxa"/>
            </w:tcMar>
          </w:tcPr>
          <w:p>
            <w:pPr>
              <w:jc w:val="center"/>
            </w:pPr>
            <w:r>
              <w:rPr>
                <w:b/>
                <w:color w:val="008080"/>
                <w:sz w:val="20"/>
              </w:rPr>
              <w:t>C</w:t>
            </w:r>
          </w:p>
        </w:tc>
        <w:tc>
          <w:tcPr>
            <w:tcW w:type="dxa" w:w="648"/>
            <w:tcMar>
              <w:top w:w="80" w:type="dxa"/>
              <w:bottom w:w="80" w:type="dxa"/>
              <w:left w:w="40" w:type="dxa"/>
              <w:right w:w="40" w:type="dxa"/>
            </w:tcMar>
          </w:tcPr>
          <w:p>
            <w:pPr>
              <w:jc w:val="center"/>
            </w:pPr>
            <w:r>
              <w:rPr>
                <w:b/>
                <w:color w:val="008080"/>
                <w:sz w:val="20"/>
              </w:rPr>
              <w:t>B</w:t>
            </w:r>
          </w:p>
        </w:tc>
      </w:tr>
    </w:tbl>
    <w:p>
      <w:pPr>
        <w:spacing w:before="320" w:after="160"/>
      </w:pPr>
      <w:r>
        <w:rPr>
          <w:b/>
          <w:color w:val="008080"/>
          <w:sz w:val="23"/>
        </w:rPr>
        <w:t>II. Hướng dẫn giải chi tiết các câu trắc nghiệm</w:t>
      </w:r>
    </w:p>
    <w:p>
      <w:pPr>
        <w:spacing w:before="40" w:after="80" w:line="276" w:lineRule="auto"/>
        <w:ind w:left="216"/>
      </w:pPr>
      <w:r>
        <w:rPr>
          <w:b/>
          <w:sz w:val="20"/>
        </w:rPr>
        <w:t xml:space="preserve">Câu 1. </w:t>
      </w:r>
      <w:r>
        <w:rPr>
          <w:sz w:val="19"/>
        </w:rPr>
        <w:t>Đáp án đúng: B. Khoa học tự nhiên chuyên nghiên cứu các sự vật, hiện tượng tự nhiên và các quy luật ảnh hưởng của thế giới tự nhiên tới đời sống con người, không bao gồm các lĩnh vực nhân văn xã hội.</w:t>
      </w:r>
    </w:p>
    <w:p>
      <w:pPr>
        <w:spacing w:before="40" w:after="80" w:line="276" w:lineRule="auto"/>
        <w:ind w:left="216"/>
      </w:pPr>
      <w:r>
        <w:rPr>
          <w:b/>
          <w:sz w:val="20"/>
        </w:rPr>
        <w:t xml:space="preserve">Câu 2. </w:t>
      </w:r>
      <w:r>
        <w:rPr>
          <w:sz w:val="19"/>
        </w:rPr>
        <w:t>Đáp án đúng: B. Vật sống (vật hữu sinh) luôn mang các đặc điểm sinh học cốt lõi bao gồm: có sự trao đổi chất với môi trường bên ngoài (thu nhận thức ăn, nước, thải chất cặn bã), lớn lên (sinh trưởng, phát triển) và có khả năng sinh sản thế hệ sau. Vật không sống không có đầy đủ các đặc trưng này.</w:t>
      </w:r>
    </w:p>
    <w:p>
      <w:pPr>
        <w:spacing w:before="40" w:after="80" w:line="276" w:lineRule="auto"/>
        <w:ind w:left="216"/>
      </w:pPr>
      <w:r>
        <w:rPr>
          <w:b/>
          <w:sz w:val="20"/>
        </w:rPr>
        <w:t xml:space="preserve">Câu 3. </w:t>
      </w:r>
      <w:r>
        <w:rPr>
          <w:sz w:val="19"/>
        </w:rPr>
        <w:t>Đáp án đúng: A. Nhóm vật sống hoàn toàn gồm: con gà (động vật), cây cà chua (thực vật), con mèo (động vật). Đây đều là những thực thể sinh học có trao đổi chất, lớn lên và sinh sản.</w:t>
      </w:r>
    </w:p>
    <w:p>
      <w:pPr>
        <w:spacing w:before="40" w:after="80" w:line="276" w:lineRule="auto"/>
        <w:ind w:left="216"/>
      </w:pPr>
      <w:r>
        <w:rPr>
          <w:b/>
          <w:sz w:val="20"/>
        </w:rPr>
        <w:t xml:space="preserve">Câu 4. </w:t>
      </w:r>
      <w:r>
        <w:rPr>
          <w:sz w:val="19"/>
        </w:rPr>
        <w:t>Đáp án đúng: C. Nhóm vật không sống hoàn toàn gồm: hòn đá, quả núi (thực thể tự nhiên không sống) và rô bốt, chiếc bàn học (vật thể do con người chế tạo, không có đặc tính sinh học).</w:t>
      </w:r>
    </w:p>
    <w:p>
      <w:pPr>
        <w:spacing w:before="40" w:after="80" w:line="276" w:lineRule="auto"/>
        <w:ind w:left="216"/>
      </w:pPr>
      <w:r>
        <w:rPr>
          <w:b/>
          <w:sz w:val="20"/>
        </w:rPr>
        <w:t xml:space="preserve">Câu 5. </w:t>
      </w:r>
      <w:r>
        <w:rPr>
          <w:sz w:val="19"/>
        </w:rPr>
        <w:t>Đáp án đúng: C. Lực hút và lực đẩy giữa hai đầu cực nam châm là các hiện tượng vật lý liên quan tới từ tính và tương tác lực, thuộc lĩnh vực Vật lí học.</w:t>
      </w:r>
    </w:p>
    <w:p>
      <w:pPr>
        <w:spacing w:before="40" w:after="80" w:line="276" w:lineRule="auto"/>
        <w:ind w:left="216"/>
      </w:pPr>
      <w:r>
        <w:rPr>
          <w:b/>
          <w:sz w:val="20"/>
        </w:rPr>
        <w:t xml:space="preserve">Câu 6. </w:t>
      </w:r>
      <w:r>
        <w:rPr>
          <w:sz w:val="19"/>
        </w:rPr>
        <w:t>Đáp án đúng: B. Khi nhúng giấy quỳ tím vào dung dịch nước vôi trong (chất có tính kiềm), giấy quỳ tím sẽ chuyển sang màu xanh. Hiện tượng biến đổi màu sắc chất chỉ thị này thuộc lĩnh vực Hóa học.</w:t>
      </w:r>
    </w:p>
    <w:p>
      <w:pPr>
        <w:spacing w:before="40" w:after="80" w:line="276" w:lineRule="auto"/>
        <w:ind w:left="216"/>
      </w:pPr>
      <w:r>
        <w:rPr>
          <w:b/>
          <w:sz w:val="20"/>
        </w:rPr>
        <w:t xml:space="preserve">Câu 7. </w:t>
      </w:r>
      <w:r>
        <w:rPr>
          <w:sz w:val="19"/>
        </w:rPr>
        <w:t>Đáp án đúng: C. Hiện tượng chiếc bút chì nhìn như bị gãy tại mặt nước là một hiện tượng quang học do sự khúc xạ ánh sáng khi truyền qua hai môi trường trong suốt khác nhau (không khí và nước), thuộc lĩnh vực Vật lí học.</w:t>
      </w:r>
    </w:p>
    <w:p>
      <w:pPr>
        <w:spacing w:before="40" w:after="80" w:line="276" w:lineRule="auto"/>
        <w:ind w:left="216"/>
      </w:pPr>
      <w:r>
        <w:rPr>
          <w:b/>
          <w:sz w:val="20"/>
        </w:rPr>
        <w:t xml:space="preserve">Câu 8. </w:t>
      </w:r>
      <w:r>
        <w:rPr>
          <w:sz w:val="19"/>
        </w:rPr>
        <w:t>Đáp án đúng: B. Quá trình nảy mầm, sinh trưởng, lớn lên của thực vật (cây đậu) là sự biểu hiện các đặc tính sinh học đặc trưng của sinh vật sống, thuộc phạm vi nghiên cứu của Sinh học (Sinh vật học).</w:t>
      </w:r>
    </w:p>
    <w:p>
      <w:pPr>
        <w:spacing w:before="40" w:after="80" w:line="276" w:lineRule="auto"/>
        <w:ind w:left="216"/>
      </w:pPr>
      <w:r>
        <w:rPr>
          <w:b/>
          <w:sz w:val="20"/>
        </w:rPr>
        <w:t xml:space="preserve">Câu 9. </w:t>
      </w:r>
      <w:r>
        <w:rPr>
          <w:sz w:val="19"/>
        </w:rPr>
        <w:t>Đáp án đúng: B. Giao thông vận tải thời xưa dựa vào sức kéo của gia súc (xe ngựa) hoặc các phương tiện thô sơ như xe đạp thồ; ngày nay, nhờ ứng dụng thành tựu KHTN, con người đã có tàu cao tốc hiện đại, máy bay, xe buýt chạy bằng động cơ hiệu suất cao.</w:t>
      </w:r>
    </w:p>
    <w:p>
      <w:pPr>
        <w:spacing w:before="40" w:after="80" w:line="276" w:lineRule="auto"/>
        <w:ind w:left="216"/>
      </w:pPr>
      <w:r>
        <w:rPr>
          <w:b/>
          <w:sz w:val="20"/>
        </w:rPr>
        <w:t xml:space="preserve">Câu 10. </w:t>
      </w:r>
      <w:r>
        <w:rPr>
          <w:sz w:val="19"/>
        </w:rPr>
        <w:t>Đáp án đúng: A. Thông tin liên lạc ngày xưa vô cùng chậm chạp và hạn chế thông qua đưa thư bằng chim bồ câu hay ngựa trạm; ngày nay, con người đã có smartphone, máy tính bảng kết nối internet không dây toàn cầu để liên lạc tức thời.</w:t>
      </w:r>
    </w:p>
    <w:p>
      <w:pPr>
        <w:spacing w:before="40" w:after="80" w:line="276" w:lineRule="auto"/>
        <w:ind w:left="216"/>
      </w:pPr>
      <w:r>
        <w:rPr>
          <w:b/>
          <w:sz w:val="20"/>
        </w:rPr>
        <w:t xml:space="preserve">Câu 11. </w:t>
      </w:r>
      <w:r>
        <w:rPr>
          <w:sz w:val="19"/>
        </w:rPr>
        <w:t>Đáp án đúng: C. Ứng dụng nông nghiệp công nghệ cao hiện nay bao gồm cơ giới hóa bằng máy kéo hiện đại và canh tác khoa học, tự động hóa trong các hệ thống nhà kính hiện đại.</w:t>
      </w:r>
    </w:p>
    <w:p>
      <w:pPr>
        <w:spacing w:before="40" w:after="80" w:line="276" w:lineRule="auto"/>
        <w:ind w:left="216"/>
      </w:pPr>
      <w:r>
        <w:rPr>
          <w:b/>
          <w:sz w:val="20"/>
        </w:rPr>
        <w:t xml:space="preserve">Câu 12. </w:t>
      </w:r>
      <w:r>
        <w:rPr>
          <w:sz w:val="19"/>
        </w:rPr>
        <w:t>Đáp án đúng: B. Năng lượng gió và năng lượng mặt trời là những nguồn năng lượng sạch, tái tạo, giúp thay thế nhiên liệu hóa thạch, bảo vệ bầu khí quyển và giảm thiểu biến đổi khí hậu.</w:t>
      </w:r>
    </w:p>
    <w:p>
      <w:pPr>
        <w:spacing w:before="320" w:after="160"/>
      </w:pPr>
      <w:r>
        <w:rPr>
          <w:b/>
          <w:color w:val="008080"/>
          <w:sz w:val="23"/>
        </w:rPr>
        <w:t>III. Đáp án chi tiết bài tập thực hành, phân loại và nối chéo</w:t>
      </w:r>
    </w:p>
    <w:p>
      <w:pPr>
        <w:spacing w:after="80"/>
      </w:pPr>
      <w:r>
        <w:rPr>
          <w:b/>
          <w:sz w:val="20"/>
        </w:rPr>
        <w:t>Nhiệm vụ 1: Bảng đáp án phân loại Vật sống và Vật không sống</w:t>
      </w:r>
    </w:p>
    <w:tbl>
      <w:tblPr>
        <w:tblW w:type="auto" w:w="0"/>
        <w:jc w:val="center"/>
        <w:tblLayout w:type="fixed"/>
        <w:tblLook w:firstColumn="1" w:firstRow="1" w:lastColumn="0" w:lastRow="0" w:noHBand="0" w:noVBand="1" w:val="04A0"/>
        <w:tblBorders>
          <w:top w:val="single" w:sz="4" w:space="0" w:color="CCCCCC"/>
          <w:bottom w:val="single" w:sz="4" w:space="0" w:color="CCCCCC"/>
          <w:left w:val="single" w:sz="4" w:space="0" w:color="CCCCCC"/>
          <w:right w:val="single" w:sz="4" w:space="0" w:color="CCCCCC"/>
          <w:insideH w:val="single" w:sz="4" w:space="0" w:color="CCCCCC"/>
          <w:insideV w:val="single" w:sz="4" w:space="0" w:color="CCCCCC"/>
        </w:tblBorders>
      </w:tblPr>
      <w:tblGrid>
        <w:gridCol w:w="2340"/>
        <w:gridCol w:w="2340"/>
        <w:gridCol w:w="2340"/>
        <w:gridCol w:w="2340"/>
      </w:tblGrid>
      <w:tr>
        <w:tc>
          <w:tcPr>
            <w:tcW w:type="dxa" w:w="2160"/>
            <w:shd w:val="clear" w:color="auto" w:fill="1B365D"/>
            <w:tcMar>
              <w:top w:w="100" w:type="dxa"/>
              <w:bottom w:w="100" w:type="dxa"/>
              <w:left w:w="100" w:type="dxa"/>
              <w:right w:w="100" w:type="dxa"/>
            </w:tcMar>
          </w:tcPr>
          <w:p>
            <w:pPr>
              <w:jc w:val="center"/>
            </w:pPr>
            <w:r>
              <w:rPr>
                <w:b/>
                <w:color w:val="FFFFFF"/>
                <w:sz w:val="19"/>
              </w:rPr>
              <w:t>Tên vật thể</w:t>
            </w:r>
          </w:p>
        </w:tc>
        <w:tc>
          <w:tcPr>
            <w:tcW w:type="dxa" w:w="1800"/>
            <w:shd w:val="clear" w:color="auto" w:fill="1B365D"/>
            <w:tcMar>
              <w:top w:w="100" w:type="dxa"/>
              <w:bottom w:w="100" w:type="dxa"/>
              <w:left w:w="100" w:type="dxa"/>
              <w:right w:w="100" w:type="dxa"/>
            </w:tcMar>
          </w:tcPr>
          <w:p>
            <w:pPr>
              <w:jc w:val="center"/>
            </w:pPr>
            <w:r>
              <w:rPr>
                <w:b/>
                <w:color w:val="FFFFFF"/>
                <w:sz w:val="19"/>
              </w:rPr>
              <w:t>Vật sống</w:t>
            </w:r>
          </w:p>
        </w:tc>
        <w:tc>
          <w:tcPr>
            <w:tcW w:type="dxa" w:w="1800"/>
            <w:shd w:val="clear" w:color="auto" w:fill="1B365D"/>
            <w:tcMar>
              <w:top w:w="100" w:type="dxa"/>
              <w:bottom w:w="100" w:type="dxa"/>
              <w:left w:w="100" w:type="dxa"/>
              <w:right w:w="100" w:type="dxa"/>
            </w:tcMar>
          </w:tcPr>
          <w:p>
            <w:pPr>
              <w:jc w:val="center"/>
            </w:pPr>
            <w:r>
              <w:rPr>
                <w:b/>
                <w:color w:val="FFFFFF"/>
                <w:sz w:val="19"/>
              </w:rPr>
              <w:t>Vật không sống</w:t>
            </w:r>
          </w:p>
        </w:tc>
        <w:tc>
          <w:tcPr>
            <w:tcW w:type="dxa" w:w="3600"/>
            <w:shd w:val="clear" w:color="auto" w:fill="1B365D"/>
            <w:tcMar>
              <w:top w:w="100" w:type="dxa"/>
              <w:bottom w:w="100" w:type="dxa"/>
              <w:left w:w="100" w:type="dxa"/>
              <w:right w:w="100" w:type="dxa"/>
            </w:tcMar>
          </w:tcPr>
          <w:p>
            <w:pPr>
              <w:jc w:val="center"/>
            </w:pPr>
            <w:r>
              <w:rPr>
                <w:b/>
                <w:color w:val="FFFFFF"/>
                <w:sz w:val="19"/>
              </w:rPr>
              <w:t>Ghi chú đặc điểm nhận biết</w:t>
            </w:r>
          </w:p>
        </w:tc>
      </w:tr>
      <w:tr>
        <w:tc>
          <w:tcPr>
            <w:tcW w:type="dxa" w:w="2160"/>
            <w:tcMar>
              <w:top w:w="80" w:type="dxa"/>
              <w:bottom w:w="80" w:type="dxa"/>
              <w:left w:w="100" w:type="dxa"/>
              <w:right w:w="100" w:type="dxa"/>
            </w:tcMar>
          </w:tcPr>
          <w:p>
            <w:pPr>
              <w:jc w:val="left"/>
            </w:pPr>
            <w:r>
              <w:rPr>
                <w:sz w:val="18"/>
              </w:rPr>
              <w:t>1. Con gà</w:t>
            </w:r>
          </w:p>
        </w:tc>
        <w:tc>
          <w:tcPr>
            <w:tcW w:type="dxa" w:w="1800"/>
            <w:tcMar>
              <w:top w:w="80" w:type="dxa"/>
              <w:bottom w:w="80" w:type="dxa"/>
              <w:left w:w="100" w:type="dxa"/>
              <w:right w:w="100" w:type="dxa"/>
            </w:tcMar>
          </w:tcPr>
          <w:p>
            <w:pPr>
              <w:jc w:val="center"/>
            </w:pPr>
            <w:r>
              <w:rPr>
                <w:b/>
                <w:color w:val="008080"/>
                <w:sz w:val="20"/>
              </w:rPr>
              <w:t>x</w:t>
            </w:r>
          </w:p>
        </w:tc>
        <w:tc>
          <w:tcPr>
            <w:tcW w:type="dxa" w:w="1800"/>
            <w:tcMar>
              <w:top w:w="80" w:type="dxa"/>
              <w:bottom w:w="80" w:type="dxa"/>
              <w:left w:w="100" w:type="dxa"/>
              <w:right w:w="100" w:type="dxa"/>
            </w:tcMar>
          </w:tcPr>
          <w:p>
            <w:pPr>
              <w:jc w:val="center"/>
            </w:pPr>
            <w:r>
              <w:rPr>
                <w:b/>
                <w:color w:val="008080"/>
                <w:sz w:val="20"/>
              </w:rPr>
            </w:r>
          </w:p>
        </w:tc>
        <w:tc>
          <w:tcPr>
            <w:tcW w:type="dxa" w:w="3600"/>
            <w:tcMar>
              <w:top w:w="80" w:type="dxa"/>
              <w:bottom w:w="80" w:type="dxa"/>
              <w:left w:w="100" w:type="dxa"/>
              <w:right w:w="100" w:type="dxa"/>
            </w:tcMar>
          </w:tcPr>
          <w:p>
            <w:pPr>
              <w:jc w:val="left"/>
            </w:pPr>
            <w:r>
              <w:rPr>
                <w:i/>
                <w:sz w:val="18"/>
              </w:rPr>
              <w:t>Vật hữu sinh: có trao đổi chất, lớn lên, sinh sản.</w:t>
            </w:r>
          </w:p>
        </w:tc>
      </w:tr>
      <w:tr>
        <w:tc>
          <w:tcPr>
            <w:tcW w:type="dxa" w:w="2160"/>
            <w:tcMar>
              <w:top w:w="80" w:type="dxa"/>
              <w:bottom w:w="80" w:type="dxa"/>
              <w:left w:w="100" w:type="dxa"/>
              <w:right w:w="100" w:type="dxa"/>
            </w:tcMar>
            <w:shd w:val="clear" w:color="auto" w:fill="F4F6F7"/>
          </w:tcPr>
          <w:p>
            <w:pPr>
              <w:jc w:val="left"/>
            </w:pPr>
            <w:r>
              <w:rPr>
                <w:sz w:val="18"/>
              </w:rPr>
              <w:t>2. Hòn đá</w:t>
            </w:r>
          </w:p>
        </w:tc>
        <w:tc>
          <w:tcPr>
            <w:tcW w:type="dxa" w:w="1800"/>
            <w:tcMar>
              <w:top w:w="80" w:type="dxa"/>
              <w:bottom w:w="80" w:type="dxa"/>
              <w:left w:w="100" w:type="dxa"/>
              <w:right w:w="100" w:type="dxa"/>
            </w:tcMar>
            <w:shd w:val="clear" w:color="auto" w:fill="F4F6F7"/>
          </w:tcPr>
          <w:p>
            <w:pPr>
              <w:jc w:val="center"/>
            </w:pPr>
            <w:r>
              <w:rPr>
                <w:b/>
                <w:color w:val="008080"/>
                <w:sz w:val="20"/>
              </w:rPr>
            </w:r>
          </w:p>
        </w:tc>
        <w:tc>
          <w:tcPr>
            <w:tcW w:type="dxa" w:w="1800"/>
            <w:tcMar>
              <w:top w:w="80" w:type="dxa"/>
              <w:bottom w:w="80" w:type="dxa"/>
              <w:left w:w="100" w:type="dxa"/>
              <w:right w:w="100" w:type="dxa"/>
            </w:tcMar>
            <w:shd w:val="clear" w:color="auto" w:fill="F4F6F7"/>
          </w:tcPr>
          <w:p>
            <w:pPr>
              <w:jc w:val="center"/>
            </w:pPr>
            <w:r>
              <w:rPr>
                <w:b/>
                <w:color w:val="008080"/>
                <w:sz w:val="20"/>
              </w:rPr>
              <w:t>x</w:t>
            </w:r>
          </w:p>
        </w:tc>
        <w:tc>
          <w:tcPr>
            <w:tcW w:type="dxa" w:w="3600"/>
            <w:tcMar>
              <w:top w:w="80" w:type="dxa"/>
              <w:bottom w:w="80" w:type="dxa"/>
              <w:left w:w="100" w:type="dxa"/>
              <w:right w:w="100" w:type="dxa"/>
            </w:tcMar>
            <w:shd w:val="clear" w:color="auto" w:fill="F4F6F7"/>
          </w:tcPr>
          <w:p>
            <w:pPr>
              <w:jc w:val="left"/>
            </w:pPr>
            <w:r>
              <w:rPr>
                <w:i/>
                <w:sz w:val="18"/>
              </w:rPr>
              <w:t>Vật vô sinh: thực thể tự nhiên không có sự sống.</w:t>
            </w:r>
          </w:p>
        </w:tc>
      </w:tr>
      <w:tr>
        <w:tc>
          <w:tcPr>
            <w:tcW w:type="dxa" w:w="2160"/>
            <w:tcMar>
              <w:top w:w="80" w:type="dxa"/>
              <w:bottom w:w="80" w:type="dxa"/>
              <w:left w:w="100" w:type="dxa"/>
              <w:right w:w="100" w:type="dxa"/>
            </w:tcMar>
          </w:tcPr>
          <w:p>
            <w:pPr>
              <w:jc w:val="left"/>
            </w:pPr>
            <w:r>
              <w:rPr>
                <w:sz w:val="18"/>
              </w:rPr>
              <w:t>3. Rô bốt</w:t>
            </w:r>
          </w:p>
        </w:tc>
        <w:tc>
          <w:tcPr>
            <w:tcW w:type="dxa" w:w="1800"/>
            <w:tcMar>
              <w:top w:w="80" w:type="dxa"/>
              <w:bottom w:w="80" w:type="dxa"/>
              <w:left w:w="100" w:type="dxa"/>
              <w:right w:w="100" w:type="dxa"/>
            </w:tcMar>
          </w:tcPr>
          <w:p>
            <w:pPr>
              <w:jc w:val="center"/>
            </w:pPr>
            <w:r>
              <w:rPr>
                <w:b/>
                <w:color w:val="008080"/>
                <w:sz w:val="20"/>
              </w:rPr>
            </w:r>
          </w:p>
        </w:tc>
        <w:tc>
          <w:tcPr>
            <w:tcW w:type="dxa" w:w="1800"/>
            <w:tcMar>
              <w:top w:w="80" w:type="dxa"/>
              <w:bottom w:w="80" w:type="dxa"/>
              <w:left w:w="100" w:type="dxa"/>
              <w:right w:w="100" w:type="dxa"/>
            </w:tcMar>
          </w:tcPr>
          <w:p>
            <w:pPr>
              <w:jc w:val="center"/>
            </w:pPr>
            <w:r>
              <w:rPr>
                <w:b/>
                <w:color w:val="008080"/>
                <w:sz w:val="20"/>
              </w:rPr>
              <w:t>x</w:t>
            </w:r>
          </w:p>
        </w:tc>
        <w:tc>
          <w:tcPr>
            <w:tcW w:type="dxa" w:w="3600"/>
            <w:tcMar>
              <w:top w:w="80" w:type="dxa"/>
              <w:bottom w:w="80" w:type="dxa"/>
              <w:left w:w="100" w:type="dxa"/>
              <w:right w:w="100" w:type="dxa"/>
            </w:tcMar>
          </w:tcPr>
          <w:p>
            <w:pPr>
              <w:jc w:val="left"/>
            </w:pPr>
            <w:r>
              <w:rPr>
                <w:i/>
                <w:sz w:val="18"/>
              </w:rPr>
              <w:t>Vật vô sinh: máy móc do con người chế tạo.</w:t>
            </w:r>
          </w:p>
        </w:tc>
      </w:tr>
      <w:tr>
        <w:tc>
          <w:tcPr>
            <w:tcW w:type="dxa" w:w="2160"/>
            <w:tcMar>
              <w:top w:w="80" w:type="dxa"/>
              <w:bottom w:w="80" w:type="dxa"/>
              <w:left w:w="100" w:type="dxa"/>
              <w:right w:w="100" w:type="dxa"/>
            </w:tcMar>
            <w:shd w:val="clear" w:color="auto" w:fill="F4F6F7"/>
          </w:tcPr>
          <w:p>
            <w:pPr>
              <w:jc w:val="left"/>
            </w:pPr>
            <w:r>
              <w:rPr>
                <w:sz w:val="18"/>
              </w:rPr>
              <w:t>4. Cây cà chua</w:t>
            </w:r>
          </w:p>
        </w:tc>
        <w:tc>
          <w:tcPr>
            <w:tcW w:type="dxa" w:w="1800"/>
            <w:tcMar>
              <w:top w:w="80" w:type="dxa"/>
              <w:bottom w:w="80" w:type="dxa"/>
              <w:left w:w="100" w:type="dxa"/>
              <w:right w:w="100" w:type="dxa"/>
            </w:tcMar>
            <w:shd w:val="clear" w:color="auto" w:fill="F4F6F7"/>
          </w:tcPr>
          <w:p>
            <w:pPr>
              <w:jc w:val="center"/>
            </w:pPr>
            <w:r>
              <w:rPr>
                <w:b/>
                <w:color w:val="008080"/>
                <w:sz w:val="20"/>
              </w:rPr>
              <w:t>x</w:t>
            </w:r>
          </w:p>
        </w:tc>
        <w:tc>
          <w:tcPr>
            <w:tcW w:type="dxa" w:w="1800"/>
            <w:tcMar>
              <w:top w:w="80" w:type="dxa"/>
              <w:bottom w:w="80" w:type="dxa"/>
              <w:left w:w="100" w:type="dxa"/>
              <w:right w:w="100" w:type="dxa"/>
            </w:tcMar>
            <w:shd w:val="clear" w:color="auto" w:fill="F4F6F7"/>
          </w:tcPr>
          <w:p>
            <w:pPr>
              <w:jc w:val="center"/>
            </w:pPr>
            <w:r>
              <w:rPr>
                <w:b/>
                <w:color w:val="008080"/>
                <w:sz w:val="20"/>
              </w:rPr>
            </w:r>
          </w:p>
        </w:tc>
        <w:tc>
          <w:tcPr>
            <w:tcW w:type="dxa" w:w="3600"/>
            <w:tcMar>
              <w:top w:w="80" w:type="dxa"/>
              <w:bottom w:w="80" w:type="dxa"/>
              <w:left w:w="100" w:type="dxa"/>
              <w:right w:w="100" w:type="dxa"/>
            </w:tcMar>
            <w:shd w:val="clear" w:color="auto" w:fill="F4F6F7"/>
          </w:tcPr>
          <w:p>
            <w:pPr>
              <w:jc w:val="left"/>
            </w:pPr>
            <w:r>
              <w:rPr>
                <w:i/>
                <w:sz w:val="18"/>
              </w:rPr>
              <w:t>Vật hữu sinh: thực vật có trao đổi chất, lớn lên, ra hoa, kết quả.</w:t>
            </w:r>
          </w:p>
        </w:tc>
      </w:tr>
      <w:tr>
        <w:tc>
          <w:tcPr>
            <w:tcW w:type="dxa" w:w="2160"/>
            <w:tcMar>
              <w:top w:w="80" w:type="dxa"/>
              <w:bottom w:w="80" w:type="dxa"/>
              <w:left w:w="100" w:type="dxa"/>
              <w:right w:w="100" w:type="dxa"/>
            </w:tcMar>
          </w:tcPr>
          <w:p>
            <w:pPr>
              <w:jc w:val="left"/>
            </w:pPr>
            <w:r>
              <w:rPr>
                <w:sz w:val="18"/>
              </w:rPr>
              <w:t>5. Quả núi</w:t>
            </w:r>
          </w:p>
        </w:tc>
        <w:tc>
          <w:tcPr>
            <w:tcW w:type="dxa" w:w="1800"/>
            <w:tcMar>
              <w:top w:w="80" w:type="dxa"/>
              <w:bottom w:w="80" w:type="dxa"/>
              <w:left w:w="100" w:type="dxa"/>
              <w:right w:w="100" w:type="dxa"/>
            </w:tcMar>
          </w:tcPr>
          <w:p>
            <w:pPr>
              <w:jc w:val="center"/>
            </w:pPr>
            <w:r>
              <w:rPr>
                <w:b/>
                <w:color w:val="008080"/>
                <w:sz w:val="20"/>
              </w:rPr>
            </w:r>
          </w:p>
        </w:tc>
        <w:tc>
          <w:tcPr>
            <w:tcW w:type="dxa" w:w="1800"/>
            <w:tcMar>
              <w:top w:w="80" w:type="dxa"/>
              <w:bottom w:w="80" w:type="dxa"/>
              <w:left w:w="100" w:type="dxa"/>
              <w:right w:w="100" w:type="dxa"/>
            </w:tcMar>
          </w:tcPr>
          <w:p>
            <w:pPr>
              <w:jc w:val="center"/>
            </w:pPr>
            <w:r>
              <w:rPr>
                <w:b/>
                <w:color w:val="008080"/>
                <w:sz w:val="20"/>
              </w:rPr>
              <w:t>x</w:t>
            </w:r>
          </w:p>
        </w:tc>
        <w:tc>
          <w:tcPr>
            <w:tcW w:type="dxa" w:w="3600"/>
            <w:tcMar>
              <w:top w:w="80" w:type="dxa"/>
              <w:bottom w:w="80" w:type="dxa"/>
              <w:left w:w="100" w:type="dxa"/>
              <w:right w:w="100" w:type="dxa"/>
            </w:tcMar>
          </w:tcPr>
          <w:p>
            <w:pPr>
              <w:jc w:val="left"/>
            </w:pPr>
            <w:r>
              <w:rPr>
                <w:i/>
                <w:sz w:val="18"/>
              </w:rPr>
              <w:t>Vật vô sinh: thực thể địa lý tự nhiên không sống.</w:t>
            </w:r>
          </w:p>
        </w:tc>
      </w:tr>
      <w:tr>
        <w:tc>
          <w:tcPr>
            <w:tcW w:type="dxa" w:w="2160"/>
            <w:tcMar>
              <w:top w:w="80" w:type="dxa"/>
              <w:bottom w:w="80" w:type="dxa"/>
              <w:left w:w="100" w:type="dxa"/>
              <w:right w:w="100" w:type="dxa"/>
            </w:tcMar>
            <w:shd w:val="clear" w:color="auto" w:fill="F4F6F7"/>
          </w:tcPr>
          <w:p>
            <w:pPr>
              <w:jc w:val="left"/>
            </w:pPr>
            <w:r>
              <w:rPr>
                <w:sz w:val="18"/>
              </w:rPr>
              <w:t>6. Con mèo</w:t>
            </w:r>
          </w:p>
        </w:tc>
        <w:tc>
          <w:tcPr>
            <w:tcW w:type="dxa" w:w="1800"/>
            <w:tcMar>
              <w:top w:w="80" w:type="dxa"/>
              <w:bottom w:w="80" w:type="dxa"/>
              <w:left w:w="100" w:type="dxa"/>
              <w:right w:w="100" w:type="dxa"/>
            </w:tcMar>
            <w:shd w:val="clear" w:color="auto" w:fill="F4F6F7"/>
          </w:tcPr>
          <w:p>
            <w:pPr>
              <w:jc w:val="center"/>
            </w:pPr>
            <w:r>
              <w:rPr>
                <w:b/>
                <w:color w:val="008080"/>
                <w:sz w:val="20"/>
              </w:rPr>
              <w:t>x</w:t>
            </w:r>
          </w:p>
        </w:tc>
        <w:tc>
          <w:tcPr>
            <w:tcW w:type="dxa" w:w="1800"/>
            <w:tcMar>
              <w:top w:w="80" w:type="dxa"/>
              <w:bottom w:w="80" w:type="dxa"/>
              <w:left w:w="100" w:type="dxa"/>
              <w:right w:w="100" w:type="dxa"/>
            </w:tcMar>
            <w:shd w:val="clear" w:color="auto" w:fill="F4F6F7"/>
          </w:tcPr>
          <w:p>
            <w:pPr>
              <w:jc w:val="center"/>
            </w:pPr>
            <w:r>
              <w:rPr>
                <w:b/>
                <w:color w:val="008080"/>
                <w:sz w:val="20"/>
              </w:rPr>
            </w:r>
          </w:p>
        </w:tc>
        <w:tc>
          <w:tcPr>
            <w:tcW w:type="dxa" w:w="3600"/>
            <w:tcMar>
              <w:top w:w="80" w:type="dxa"/>
              <w:bottom w:w="80" w:type="dxa"/>
              <w:left w:w="100" w:type="dxa"/>
              <w:right w:w="100" w:type="dxa"/>
            </w:tcMar>
            <w:shd w:val="clear" w:color="auto" w:fill="F4F6F7"/>
          </w:tcPr>
          <w:p>
            <w:pPr>
              <w:jc w:val="left"/>
            </w:pPr>
            <w:r>
              <w:rPr>
                <w:i/>
                <w:sz w:val="18"/>
              </w:rPr>
              <w:t>Vật hữu sinh: động vật có trao đổi chất, hô hấp, sinh trưởng, sinh sản.</w:t>
            </w:r>
          </w:p>
        </w:tc>
      </w:tr>
      <w:tr>
        <w:tc>
          <w:tcPr>
            <w:tcW w:type="dxa" w:w="2160"/>
            <w:tcMar>
              <w:top w:w="80" w:type="dxa"/>
              <w:bottom w:w="80" w:type="dxa"/>
              <w:left w:w="100" w:type="dxa"/>
              <w:right w:w="100" w:type="dxa"/>
            </w:tcMar>
          </w:tcPr>
          <w:p>
            <w:pPr>
              <w:jc w:val="left"/>
            </w:pPr>
            <w:r>
              <w:rPr>
                <w:sz w:val="18"/>
              </w:rPr>
              <w:t>7. Chiếc bàn học</w:t>
            </w:r>
          </w:p>
        </w:tc>
        <w:tc>
          <w:tcPr>
            <w:tcW w:type="dxa" w:w="1800"/>
            <w:tcMar>
              <w:top w:w="80" w:type="dxa"/>
              <w:bottom w:w="80" w:type="dxa"/>
              <w:left w:w="100" w:type="dxa"/>
              <w:right w:w="100" w:type="dxa"/>
            </w:tcMar>
          </w:tcPr>
          <w:p>
            <w:pPr>
              <w:jc w:val="center"/>
            </w:pPr>
            <w:r>
              <w:rPr>
                <w:b/>
                <w:color w:val="008080"/>
                <w:sz w:val="20"/>
              </w:rPr>
            </w:r>
          </w:p>
        </w:tc>
        <w:tc>
          <w:tcPr>
            <w:tcW w:type="dxa" w:w="1800"/>
            <w:tcMar>
              <w:top w:w="80" w:type="dxa"/>
              <w:bottom w:w="80" w:type="dxa"/>
              <w:left w:w="100" w:type="dxa"/>
              <w:right w:w="100" w:type="dxa"/>
            </w:tcMar>
          </w:tcPr>
          <w:p>
            <w:pPr>
              <w:jc w:val="center"/>
            </w:pPr>
            <w:r>
              <w:rPr>
                <w:b/>
                <w:color w:val="008080"/>
                <w:sz w:val="20"/>
              </w:rPr>
              <w:t>x</w:t>
            </w:r>
          </w:p>
        </w:tc>
        <w:tc>
          <w:tcPr>
            <w:tcW w:type="dxa" w:w="3600"/>
            <w:tcMar>
              <w:top w:w="80" w:type="dxa"/>
              <w:bottom w:w="80" w:type="dxa"/>
              <w:left w:w="100" w:type="dxa"/>
              <w:right w:w="100" w:type="dxa"/>
            </w:tcMar>
          </w:tcPr>
          <w:p>
            <w:pPr>
              <w:jc w:val="left"/>
            </w:pPr>
            <w:r>
              <w:rPr>
                <w:i/>
                <w:sz w:val="18"/>
              </w:rPr>
              <w:t>Vật vô sinh: đồ dùng gia đình nhân tạo không sinh học.</w:t>
            </w:r>
          </w:p>
        </w:tc>
      </w:tr>
    </w:tbl>
    <w:p>
      <w:pPr>
        <w:spacing w:before="280" w:after="80"/>
      </w:pPr>
      <w:r>
        <w:rPr>
          <w:b/>
          <w:sz w:val="20"/>
        </w:rPr>
        <w:t>Nhiệm vụ 2: Kết quả ghép nối thí nghiệm và lĩnh vực KHTN</w:t>
      </w:r>
    </w:p>
    <w:tbl>
      <w:tblPr>
        <w:tblW w:type="auto" w:w="0"/>
        <w:jc w:val="left"/>
        <w:tblLayout w:type="fixed"/>
        <w:tblLook w:firstColumn="1" w:firstRow="1" w:lastColumn="0" w:lastRow="0" w:noHBand="0" w:noVBand="1" w:val="04A0"/>
        <w:tblBorders>
          <w:top w:val="single" w:sz="4" w:space="0" w:color="CCCCCC"/>
          <w:bottom w:val="single" w:sz="4" w:space="0" w:color="CCCCCC"/>
          <w:left w:val="single" w:sz="4" w:space="0" w:color="CCCCCC"/>
          <w:right w:val="single" w:sz="4" w:space="0" w:color="CCCCCC"/>
          <w:insideH w:val="single" w:sz="4" w:space="0" w:color="CCCCCC"/>
          <w:insideV w:val="single" w:sz="4" w:space="0" w:color="CCCCCC"/>
        </w:tblBorders>
      </w:tblPr>
      <w:tblGrid>
        <w:gridCol w:w="1872"/>
        <w:gridCol w:w="1872"/>
        <w:gridCol w:w="1872"/>
        <w:gridCol w:w="1872"/>
        <w:gridCol w:w="1872"/>
      </w:tblGrid>
      <w:tr>
        <w:tc>
          <w:tcPr>
            <w:tcW w:type="dxa" w:w="1728"/>
            <w:tcMar>
              <w:top w:w="60" w:type="dxa"/>
              <w:bottom w:w="60" w:type="dxa"/>
              <w:left w:w="60" w:type="dxa"/>
              <w:right w:w="60" w:type="dxa"/>
            </w:tcMar>
            <w:shd w:val="clear" w:color="auto" w:fill="F4F6F7"/>
          </w:tcPr>
          <w:p>
            <w:pPr>
              <w:jc w:val="center"/>
            </w:pPr>
            <w:r>
              <w:rPr>
                <w:b/>
                <w:sz w:val="19"/>
              </w:rPr>
              <w:t>Thí nghiệm</w:t>
            </w:r>
          </w:p>
        </w:tc>
        <w:tc>
          <w:tcPr>
            <w:tcW w:type="dxa" w:w="1728"/>
            <w:tcMar>
              <w:top w:w="60" w:type="dxa"/>
              <w:bottom w:w="60" w:type="dxa"/>
              <w:left w:w="60" w:type="dxa"/>
              <w:right w:w="60" w:type="dxa"/>
            </w:tcMar>
            <w:shd w:val="clear" w:color="auto" w:fill="F4F6F7"/>
          </w:tcPr>
          <w:p>
            <w:pPr>
              <w:jc w:val="center"/>
            </w:pPr>
            <w:r>
              <w:rPr>
                <w:b/>
                <w:sz w:val="19"/>
              </w:rPr>
              <w:t>1</w:t>
            </w:r>
          </w:p>
        </w:tc>
        <w:tc>
          <w:tcPr>
            <w:tcW w:type="dxa" w:w="1728"/>
            <w:tcMar>
              <w:top w:w="60" w:type="dxa"/>
              <w:bottom w:w="60" w:type="dxa"/>
              <w:left w:w="60" w:type="dxa"/>
              <w:right w:w="60" w:type="dxa"/>
            </w:tcMar>
            <w:shd w:val="clear" w:color="auto" w:fill="F4F6F7"/>
          </w:tcPr>
          <w:p>
            <w:pPr>
              <w:jc w:val="center"/>
            </w:pPr>
            <w:r>
              <w:rPr>
                <w:b/>
                <w:sz w:val="19"/>
              </w:rPr>
              <w:t>2</w:t>
            </w:r>
          </w:p>
        </w:tc>
        <w:tc>
          <w:tcPr>
            <w:tcW w:type="dxa" w:w="1728"/>
            <w:tcMar>
              <w:top w:w="60" w:type="dxa"/>
              <w:bottom w:w="60" w:type="dxa"/>
              <w:left w:w="60" w:type="dxa"/>
              <w:right w:w="60" w:type="dxa"/>
            </w:tcMar>
            <w:shd w:val="clear" w:color="auto" w:fill="F4F6F7"/>
          </w:tcPr>
          <w:p>
            <w:pPr>
              <w:jc w:val="center"/>
            </w:pPr>
            <w:r>
              <w:rPr>
                <w:b/>
                <w:sz w:val="19"/>
              </w:rPr>
              <w:t>3</w:t>
            </w:r>
          </w:p>
        </w:tc>
        <w:tc>
          <w:tcPr>
            <w:tcW w:type="dxa" w:w="1728"/>
            <w:tcMar>
              <w:top w:w="60" w:type="dxa"/>
              <w:bottom w:w="60" w:type="dxa"/>
              <w:left w:w="60" w:type="dxa"/>
              <w:right w:w="60" w:type="dxa"/>
            </w:tcMar>
            <w:shd w:val="clear" w:color="auto" w:fill="F4F6F7"/>
          </w:tcPr>
          <w:p>
            <w:pPr>
              <w:jc w:val="center"/>
            </w:pPr>
            <w:r>
              <w:rPr>
                <w:b/>
                <w:sz w:val="19"/>
              </w:rPr>
              <w:t>4</w:t>
            </w:r>
          </w:p>
        </w:tc>
      </w:tr>
      <w:tr>
        <w:tc>
          <w:tcPr>
            <w:tcW w:type="dxa" w:w="1728"/>
            <w:tcMar>
              <w:top w:w="60" w:type="dxa"/>
              <w:bottom w:w="60" w:type="dxa"/>
              <w:left w:w="60" w:type="dxa"/>
              <w:right w:w="60" w:type="dxa"/>
            </w:tcMar>
            <w:shd w:val="clear" w:color="auto" w:fill="F4F6F7"/>
          </w:tcPr>
          <w:p>
            <w:pPr>
              <w:jc w:val="center"/>
            </w:pPr>
            <w:r>
              <w:rPr>
                <w:b/>
                <w:sz w:val="19"/>
              </w:rPr>
              <w:t>Nối với</w:t>
            </w:r>
          </w:p>
        </w:tc>
        <w:tc>
          <w:tcPr>
            <w:tcW w:type="dxa" w:w="1728"/>
            <w:tcMar>
              <w:top w:w="60" w:type="dxa"/>
              <w:bottom w:w="60" w:type="dxa"/>
              <w:left w:w="60" w:type="dxa"/>
              <w:right w:w="60" w:type="dxa"/>
            </w:tcMar>
          </w:tcPr>
          <w:p>
            <w:pPr>
              <w:jc w:val="center"/>
            </w:pPr>
            <w:r>
              <w:rPr>
                <w:b/>
                <w:color w:val="008080"/>
                <w:sz w:val="21"/>
              </w:rPr>
              <w:t>B</w:t>
            </w:r>
          </w:p>
        </w:tc>
        <w:tc>
          <w:tcPr>
            <w:tcW w:type="dxa" w:w="1728"/>
            <w:tcMar>
              <w:top w:w="60" w:type="dxa"/>
              <w:bottom w:w="60" w:type="dxa"/>
              <w:left w:w="60" w:type="dxa"/>
              <w:right w:w="60" w:type="dxa"/>
            </w:tcMar>
          </w:tcPr>
          <w:p>
            <w:pPr>
              <w:jc w:val="center"/>
            </w:pPr>
            <w:r>
              <w:rPr>
                <w:b/>
                <w:color w:val="008080"/>
                <w:sz w:val="21"/>
              </w:rPr>
              <w:t>C</w:t>
            </w:r>
          </w:p>
        </w:tc>
        <w:tc>
          <w:tcPr>
            <w:tcW w:type="dxa" w:w="1728"/>
            <w:tcMar>
              <w:top w:w="60" w:type="dxa"/>
              <w:bottom w:w="60" w:type="dxa"/>
              <w:left w:w="60" w:type="dxa"/>
              <w:right w:w="60" w:type="dxa"/>
            </w:tcMar>
          </w:tcPr>
          <w:p>
            <w:pPr>
              <w:jc w:val="center"/>
            </w:pPr>
            <w:r>
              <w:rPr>
                <w:b/>
                <w:color w:val="008080"/>
                <w:sz w:val="21"/>
              </w:rPr>
              <w:t>D</w:t>
            </w:r>
          </w:p>
        </w:tc>
        <w:tc>
          <w:tcPr>
            <w:tcW w:type="dxa" w:w="1728"/>
            <w:tcMar>
              <w:top w:w="60" w:type="dxa"/>
              <w:bottom w:w="60" w:type="dxa"/>
              <w:left w:w="60" w:type="dxa"/>
              <w:right w:w="60" w:type="dxa"/>
            </w:tcMar>
          </w:tcPr>
          <w:p>
            <w:pPr>
              <w:jc w:val="center"/>
            </w:pPr>
            <w:r>
              <w:rPr>
                <w:b/>
                <w:color w:val="008080"/>
                <w:sz w:val="21"/>
              </w:rPr>
              <w:t>A</w:t>
            </w:r>
          </w:p>
        </w:tc>
      </w:tr>
    </w:tbl>
    <w:p>
      <w:pPr>
        <w:spacing w:before="120"/>
        <w:ind w:left="216"/>
      </w:pPr>
      <w:r>
        <w:rPr>
          <w:color w:val="646464"/>
          <w:sz w:val="18"/>
        </w:rPr>
        <w:t>Giải thích chi tiết phép nối:</w:t>
        <w:br/>
        <w:t>- Thí nghiệm 1 nối với B: Hiện tượng từ tính nam châm đẩy/hút nhau là đặc trưng nghiên cứu của Vật lí học.</w:t>
        <w:br/>
        <w:t>- Thí nghiệm 2 nối với C: Hiện tượng biến đổi màu quỳ tím sang xanh khi tiếp xúc nước vôi trong là hiện tượng hóa học phản ứng kiềm, thuộc Hóa học.</w:t>
        <w:br/>
        <w:t>- Thí nghiệm 3 nối với D: Bút chì gãy ở mặt nước là hiện tượng vật lí quang học khúc xạ ánh sáng, thuộc Vật lí học.</w:t>
        <w:br/>
        <w:t>- Thí nghiệm 4 nối với A: Sự sinh trưởng, lớn lên của hạt đậu là hiện tượng sống của thực vật, thuộc Sinh học.</w:t>
      </w:r>
    </w:p>
    <w:sectPr w:rsidR="00FC693F" w:rsidRPr="0006063C" w:rsidSect="00034616">
      <w:headerReference w:type="default" r:id="rId9"/>
      <w:footerReference w:type="default" r:id="rId1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color w:val="808080"/>
        <w:sz w:val="18"/>
      </w:rPr>
      <w:t xml:space="preserve">Trang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Arial" w:hAnsi="Arial"/>
        <w:i/>
        <w:color w:val="808080"/>
        <w:sz w:val="17"/>
      </w:rPr>
      <w:t>KHTN 6 | Phiếu Bài Tập Trắc Nghiệm Bài 1</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olor w:val="333333"/>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