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b/>
          <w:color w:val="1B365D"/>
          <w:sz w:val="32"/>
        </w:rPr>
        <w:t>HỆ THỐNG CÂU HỎI ÔN TẬP VÀ ĐÁNH GIÁ KIẾN THỨC</w:t>
        <w:br/>
      </w:r>
      <w:r>
        <w:rPr>
          <w:rFonts w:ascii="Times New Roman" w:hAnsi="Times New Roman"/>
          <w:b/>
          <w:color w:val="2F5496"/>
          <w:sz w:val="28"/>
        </w:rPr>
        <w:t>VĂN BẢN: BÀI HỌC ĐƯỜNG ĐỜI ĐẦU TIÊN</w:t>
        <w:br/>
      </w:r>
      <w:r>
        <w:rPr>
          <w:rFonts w:ascii="Times New Roman" w:hAnsi="Times New Roman"/>
          <w:i/>
          <w:color w:val="646464"/>
          <w:sz w:val="22"/>
        </w:rPr>
        <w:t>(Trích "Dế Mèn phiêu lưu ký" - Nhà văn Tô Hoài)</w:t>
      </w:r>
    </w:p>
    <w:p>
      <w:pPr>
        <w:spacing w:before="0" w:after="360"/>
        <w:jc w:val="center"/>
      </w:pPr>
      <w:r>
        <w:t>---*---*---*---</w:t>
      </w:r>
    </w:p>
    <w:p>
      <w:pPr>
        <w:spacing w:after="240" w:line="288" w:lineRule="auto"/>
      </w:pPr>
      <w:r>
        <w:rPr>
          <w:sz w:val="23"/>
        </w:rPr>
        <w:t>Tài liệu này được biên soạn nhằm giúp các em học sinh củng cố kiến thức toàn diện sau khi học văn bản "Bài học đường đời đầu tiên" (Ngữ văn 6). Hệ thống câu hỏi được thiết kế đa dạng từ trắc nghiệm khách quan (dựa trên trò chơi "Rung Chuông Vàng") đến các câu hỏi tự luận đọc hiểu, giúp kiểm tra cả năng lực ghi nhớ chi tiết lẫn khả năng phân tích, liên hệ thực tế và vận dụng sáng tạo.</w:t>
      </w:r>
    </w:p>
    <w:p>
      <w:pPr>
        <w:pStyle w:val="Heading1"/>
        <w:keepNext/>
        <w:spacing w:before="280" w:after="120"/>
      </w:pPr>
      <w:r>
        <w:rPr>
          <w:rFonts w:ascii="Times New Roman" w:hAnsi="Times New Roman"/>
          <w:b/>
          <w:color w:val="1B365D"/>
          <w:sz w:val="30"/>
        </w:rPr>
        <w:t>PHẦN I. CÂU HỎI TRẮC NGHIỆM KHÁCH QUAN (TRÒ CHƠI RUNG CHUÔNG VÀNG)</w:t>
      </w:r>
    </w:p>
    <w:p>
      <w:pPr>
        <w:spacing w:after="160"/>
      </w:pPr>
      <w:r>
        <w:rPr>
          <w:i/>
          <w:sz w:val="22"/>
        </w:rPr>
        <w:t>Hãy lựa chọn đáp án đúng nhất cho các câu hỏi dưới đây. Mỗi câu hỏi tương ứng với 15 giây suy nghĩ trong trò chơi Rung Chuông Vàng.</w:t>
      </w:r>
    </w:p>
    <w:p>
      <w:pPr>
        <w:spacing w:before="120" w:after="60" w:line="276" w:lineRule="auto"/>
      </w:pPr>
      <w:r>
        <w:rPr>
          <w:b/>
          <w:color w:val="1B365D"/>
        </w:rPr>
        <w:t xml:space="preserve">Câu 1: </w:t>
      </w:r>
      <w:r>
        <w:rPr>
          <w:b/>
        </w:rPr>
        <w:t>Đoạn trích "Bài học đường đời đầu tiên" được trích từ tác phẩm nào?</w:t>
      </w:r>
    </w:p>
    <w:p>
      <w:pPr>
        <w:spacing w:after="40" w:line="276" w:lineRule="auto"/>
        <w:ind w:left="360"/>
      </w:pPr>
      <w:r>
        <w:t>A. Đất rừng phương Nam</w:t>
      </w:r>
    </w:p>
    <w:p>
      <w:pPr>
        <w:spacing w:after="40" w:line="276" w:lineRule="auto"/>
        <w:ind w:left="360"/>
      </w:pPr>
      <w:r>
        <w:t>B. Dế Mèn phiêu lưu kí</w:t>
      </w:r>
    </w:p>
    <w:p>
      <w:pPr>
        <w:spacing w:after="40" w:line="276" w:lineRule="auto"/>
        <w:ind w:left="360"/>
      </w:pPr>
      <w:r>
        <w:t>C. Thầy thuốc giỏi cốt nhất ở tấm lòng</w:t>
      </w:r>
    </w:p>
    <w:p>
      <w:pPr>
        <w:spacing w:after="40" w:line="276" w:lineRule="auto"/>
        <w:ind w:left="360"/>
      </w:pPr>
      <w:r>
        <w:t>D. Những năm tháng cuộc đời</w:t>
      </w:r>
    </w:p>
    <w:p>
      <w:pPr>
        <w:spacing w:before="120" w:after="60" w:line="276" w:lineRule="auto"/>
      </w:pPr>
      <w:r>
        <w:rPr>
          <w:b/>
          <w:color w:val="1B365D"/>
        </w:rPr>
        <w:t xml:space="preserve">Câu 2: </w:t>
      </w:r>
      <w:r>
        <w:rPr>
          <w:b/>
        </w:rPr>
        <w:t>Đoạn trích "Bài học đường đời đầu tiên" nằm ở phần nào của tác phẩm?</w:t>
      </w:r>
    </w:p>
    <w:p>
      <w:pPr>
        <w:spacing w:after="40" w:line="276" w:lineRule="auto"/>
        <w:ind w:left="360"/>
      </w:pPr>
      <w:r>
        <w:t>A. Chương I</w:t>
      </w:r>
    </w:p>
    <w:p>
      <w:pPr>
        <w:spacing w:after="40" w:line="276" w:lineRule="auto"/>
        <w:ind w:left="360"/>
      </w:pPr>
      <w:r>
        <w:t>B. Chương III</w:t>
      </w:r>
    </w:p>
    <w:p>
      <w:pPr>
        <w:spacing w:after="40" w:line="276" w:lineRule="auto"/>
        <w:ind w:left="360"/>
      </w:pPr>
      <w:r>
        <w:t>C. Chương VI</w:t>
      </w:r>
    </w:p>
    <w:p>
      <w:pPr>
        <w:spacing w:after="40" w:line="276" w:lineRule="auto"/>
        <w:ind w:left="360"/>
      </w:pPr>
      <w:r>
        <w:t>D. Chương X</w:t>
      </w:r>
    </w:p>
    <w:p>
      <w:pPr>
        <w:spacing w:before="120" w:after="60" w:line="276" w:lineRule="auto"/>
      </w:pPr>
      <w:r>
        <w:rPr>
          <w:b/>
          <w:color w:val="1B365D"/>
        </w:rPr>
        <w:t xml:space="preserve">Câu 3: </w:t>
      </w:r>
      <w:r>
        <w:rPr>
          <w:b/>
        </w:rPr>
        <w:t>Hai nhân vật chính xuất hiện trực tiếp và tương tác trong đoạn trích trên là ai?</w:t>
      </w:r>
    </w:p>
    <w:p>
      <w:pPr>
        <w:spacing w:after="40" w:line="276" w:lineRule="auto"/>
        <w:ind w:left="360"/>
      </w:pPr>
      <w:r>
        <w:t>A. Mẹ Dế Mèn và Dế Mèn</w:t>
      </w:r>
    </w:p>
    <w:p>
      <w:pPr>
        <w:spacing w:after="40" w:line="276" w:lineRule="auto"/>
        <w:ind w:left="360"/>
      </w:pPr>
      <w:r>
        <w:t>B. Dế Mèn và chị Cốc</w:t>
      </w:r>
    </w:p>
    <w:p>
      <w:pPr>
        <w:spacing w:after="40" w:line="276" w:lineRule="auto"/>
        <w:ind w:left="360"/>
      </w:pPr>
      <w:r>
        <w:t>C. Dế Mèn và Dế Choắt</w:t>
      </w:r>
    </w:p>
    <w:p>
      <w:pPr>
        <w:spacing w:after="40" w:line="276" w:lineRule="auto"/>
        <w:ind w:left="360"/>
      </w:pPr>
      <w:r>
        <w:t>D. Chị Cốc và Dế Choắt</w:t>
      </w:r>
    </w:p>
    <w:p>
      <w:pPr>
        <w:spacing w:before="120" w:after="60" w:line="276" w:lineRule="auto"/>
      </w:pPr>
      <w:r>
        <w:rPr>
          <w:b/>
          <w:color w:val="1B365D"/>
        </w:rPr>
        <w:t xml:space="preserve">Câu 4: </w:t>
      </w:r>
      <w:r>
        <w:rPr>
          <w:b/>
        </w:rPr>
        <w:t>Phương thức biểu đạt chính của đoạn trích "Bài học đường đời đầu tiên" là gì?</w:t>
      </w:r>
    </w:p>
    <w:p>
      <w:pPr>
        <w:spacing w:after="40" w:line="276" w:lineRule="auto"/>
        <w:ind w:left="360"/>
      </w:pPr>
      <w:r>
        <w:t>A. Tự sự</w:t>
      </w:r>
    </w:p>
    <w:p>
      <w:pPr>
        <w:spacing w:after="40" w:line="276" w:lineRule="auto"/>
        <w:ind w:left="360"/>
      </w:pPr>
      <w:r>
        <w:t>B. Biểu cảm</w:t>
      </w:r>
    </w:p>
    <w:p>
      <w:pPr>
        <w:spacing w:after="40" w:line="276" w:lineRule="auto"/>
        <w:ind w:left="360"/>
      </w:pPr>
      <w:r>
        <w:t>C. Miêu tả</w:t>
      </w:r>
    </w:p>
    <w:p>
      <w:pPr>
        <w:spacing w:after="40" w:line="276" w:lineRule="auto"/>
        <w:ind w:left="360"/>
      </w:pPr>
      <w:r>
        <w:t>D. Nghị luận</w:t>
      </w:r>
    </w:p>
    <w:p>
      <w:pPr>
        <w:spacing w:before="120" w:after="60" w:line="276" w:lineRule="auto"/>
      </w:pPr>
      <w:r>
        <w:rPr>
          <w:b/>
          <w:color w:val="1B365D"/>
        </w:rPr>
        <w:t xml:space="preserve">Câu 5: </w:t>
      </w:r>
      <w:r>
        <w:rPr>
          <w:b/>
        </w:rPr>
        <w:t>Đoạn trích "Bài học đường đời đầu tiên" được kể lại theo ngôi kể và lời của nhân vật nào?</w:t>
      </w:r>
    </w:p>
    <w:p>
      <w:pPr>
        <w:spacing w:after="40" w:line="276" w:lineRule="auto"/>
        <w:ind w:left="360"/>
      </w:pPr>
      <w:r>
        <w:t>A. Kể theo ngôi thứ nhất, lời của Dế Mèn</w:t>
      </w:r>
    </w:p>
    <w:p>
      <w:pPr>
        <w:spacing w:after="40" w:line="276" w:lineRule="auto"/>
        <w:ind w:left="360"/>
      </w:pPr>
      <w:r>
        <w:t>B. Kể theo ngôi thứ ba, lời của tác giả Tô Hoài</w:t>
      </w:r>
    </w:p>
    <w:p>
      <w:pPr>
        <w:spacing w:after="40" w:line="276" w:lineRule="auto"/>
        <w:ind w:left="360"/>
      </w:pPr>
      <w:r>
        <w:t>C. Kể theo ngôi thứ nhất, lời của Dế Choắt</w:t>
      </w:r>
    </w:p>
    <w:p>
      <w:pPr>
        <w:spacing w:after="40" w:line="276" w:lineRule="auto"/>
        <w:ind w:left="360"/>
      </w:pPr>
      <w:r>
        <w:t>D. Kể theo ngôi thứ ba, lời của chị Cốc</w:t>
      </w:r>
    </w:p>
    <w:p>
      <w:pPr>
        <w:spacing w:before="120" w:after="60" w:line="276" w:lineRule="auto"/>
      </w:pPr>
      <w:r>
        <w:rPr>
          <w:b/>
          <w:color w:val="1B365D"/>
        </w:rPr>
        <w:t xml:space="preserve">Câu 6: </w:t>
      </w:r>
      <w:r>
        <w:rPr>
          <w:b/>
        </w:rPr>
        <w:t>Tác giả đã khắc họa vẻ ngoài của Dế Mèn qua những chi tiết như thế nào?</w:t>
      </w:r>
    </w:p>
    <w:p>
      <w:pPr>
        <w:spacing w:after="40" w:line="276" w:lineRule="auto"/>
        <w:ind w:left="360"/>
      </w:pPr>
      <w:r>
        <w:t>A. Ốm yếu, gầy gò và xanh xao như gã nghiện thuốc phiện</w:t>
      </w:r>
    </w:p>
    <w:p>
      <w:pPr>
        <w:spacing w:after="40" w:line="276" w:lineRule="auto"/>
        <w:ind w:left="360"/>
      </w:pPr>
      <w:r>
        <w:t>B. Khỏe mạnh, cường tráng, mẫm bóng và đẹp đẽ đầy dũng mãnh</w:t>
      </w:r>
    </w:p>
    <w:p>
      <w:pPr>
        <w:spacing w:after="40" w:line="276" w:lineRule="auto"/>
        <w:ind w:left="360"/>
      </w:pPr>
      <w:r>
        <w:t>C. Mập mạp, xấu xí, thô kệch và lười nhác</w:t>
      </w:r>
    </w:p>
    <w:p>
      <w:pPr>
        <w:spacing w:after="40" w:line="276" w:lineRule="auto"/>
        <w:ind w:left="360"/>
      </w:pPr>
      <w:r>
        <w:t>D. Thân hình bình thường, nhỏ bé như bao con dế khác trong vùng</w:t>
      </w:r>
    </w:p>
    <w:p>
      <w:pPr>
        <w:spacing w:before="120" w:after="60" w:line="276" w:lineRule="auto"/>
      </w:pPr>
      <w:r>
        <w:rPr>
          <w:b/>
          <w:color w:val="1B365D"/>
        </w:rPr>
        <w:t xml:space="preserve">Câu 7: </w:t>
      </w:r>
      <w:r>
        <w:rPr>
          <w:b/>
        </w:rPr>
        <w:t>Tính cách của nhân vật Dế Mèn ở phần đầu đoạn trích được miêu tả như thế nào?</w:t>
      </w:r>
    </w:p>
    <w:p>
      <w:pPr>
        <w:spacing w:after="40" w:line="276" w:lineRule="auto"/>
        <w:ind w:left="360"/>
      </w:pPr>
      <w:r>
        <w:t>A. Hiền lành, tốt bụng, luôn thấu hiểu và thích giúp đỡ những kẻ yếu hơn</w:t>
      </w:r>
    </w:p>
    <w:p>
      <w:pPr>
        <w:spacing w:after="40" w:line="276" w:lineRule="auto"/>
        <w:ind w:left="360"/>
      </w:pPr>
      <w:r>
        <w:t>B. Khiêm tốn, nhút nhát, đối xử hòa nhã và kính cẩn với các con vật chung quanh</w:t>
      </w:r>
    </w:p>
    <w:p>
      <w:pPr>
        <w:spacing w:after="40" w:line="276" w:lineRule="auto"/>
        <w:ind w:left="360"/>
      </w:pPr>
      <w:r>
        <w:t>C. Hung hăng, kiêu ngạo, hống hách, tự phụ và xem thường các con vật khác</w:t>
      </w:r>
    </w:p>
    <w:p>
      <w:pPr>
        <w:spacing w:after="40" w:line="276" w:lineRule="auto"/>
        <w:ind w:left="360"/>
      </w:pPr>
      <w:r>
        <w:t>D. Nhút nhát, lười biếng và luôn ngại va chạm với mọi người xung quanh</w:t>
      </w:r>
    </w:p>
    <w:p>
      <w:pPr>
        <w:spacing w:before="120" w:after="60" w:line="276" w:lineRule="auto"/>
      </w:pPr>
      <w:r>
        <w:rPr>
          <w:b/>
          <w:color w:val="1B365D"/>
        </w:rPr>
        <w:t xml:space="preserve">Câu 8: </w:t>
      </w:r>
      <w:r>
        <w:rPr>
          <w:b/>
        </w:rPr>
        <w:t>Bài học đường đời đầu tiên mà Dế Mèn rút ra được sau cái chết đau thương của Dế Choắt là gì?</w:t>
      </w:r>
    </w:p>
    <w:p>
      <w:pPr>
        <w:spacing w:after="40" w:line="276" w:lineRule="auto"/>
        <w:ind w:left="360"/>
      </w:pPr>
      <w:r>
        <w:t>A. Không nên trêu ghẹo những con vật khỏe hơn mình, đặc biệt là chị Cốc</w:t>
      </w:r>
    </w:p>
    <w:p>
      <w:pPr>
        <w:spacing w:after="40" w:line="276" w:lineRule="auto"/>
        <w:ind w:left="360"/>
      </w:pPr>
      <w:r>
        <w:t>B. Nếu có ai nhờ mình giúp đỡ thì phải nhiệt tâm thực hiện, tránh sự ích kỷ</w:t>
      </w:r>
    </w:p>
    <w:p>
      <w:pPr>
        <w:spacing w:after="40" w:line="276" w:lineRule="auto"/>
        <w:ind w:left="360"/>
      </w:pPr>
      <w:r>
        <w:t>C. Ở đời mà có thói hung hăng bậy bạ, có óc mà không biết nghĩ, sớm muộn rồi cũng mang vạ vào thân</w:t>
      </w:r>
    </w:p>
    <w:p>
      <w:pPr>
        <w:spacing w:after="40" w:line="276" w:lineRule="auto"/>
        <w:ind w:left="360"/>
      </w:pPr>
      <w:r>
        <w:t>D. Cả ba bài học trên đều hoàn toàn chính xác</w:t>
      </w:r>
    </w:p>
    <w:p>
      <w:pPr>
        <w:pStyle w:val="Heading1"/>
        <w:keepNext/>
        <w:spacing w:before="280" w:after="120"/>
      </w:pPr>
      <w:r>
        <w:rPr>
          <w:rFonts w:ascii="Times New Roman" w:hAnsi="Times New Roman"/>
          <w:b/>
          <w:color w:val="1B365D"/>
          <w:sz w:val="30"/>
        </w:rPr>
        <w:t>PHẦN II. CÂU HỎI TỰ LUẬN ĐỌC HIỂU VĂN BẢN</w:t>
      </w:r>
    </w:p>
    <w:p>
      <w:pPr>
        <w:pStyle w:val="Heading2"/>
        <w:keepNext/>
        <w:spacing w:before="280" w:after="120"/>
      </w:pPr>
      <w:r>
        <w:rPr>
          <w:rFonts w:ascii="Times New Roman" w:hAnsi="Times New Roman"/>
          <w:b/>
          <w:color w:val="2F5496"/>
          <w:sz w:val="26"/>
        </w:rPr>
        <w:t>Chủ đề 1. Thể loại và Tri thức ngữ văn</w:t>
      </w:r>
    </w:p>
    <w:p>
      <w:pPr>
        <w:spacing w:after="120" w:line="276" w:lineRule="auto"/>
      </w:pPr>
      <w:r>
        <w:rPr>
          <w:b/>
        </w:rPr>
        <w:t xml:space="preserve">Câu 1. </w:t>
      </w:r>
      <w:r>
        <w:t>Thế nào là thể loại truyện đồng thoại? Hãy nêu các đặc điểm cốt lõi của truyện đồng thoại về mặt nhân vật và đối tượng hướng tới.</w:t>
      </w:r>
    </w:p>
    <w:p>
      <w:pPr>
        <w:spacing w:after="120" w:line="276" w:lineRule="auto"/>
      </w:pPr>
      <w:r>
        <w:rPr>
          <w:b/>
        </w:rPr>
        <w:t xml:space="preserve">Câu 2. </w:t>
      </w:r>
      <w:r>
        <w:t>Việc tác giả sử dụng ngôi kể thứ nhất (Dế Mèn tự xưng "tôi") để kể lại câu chuyện của mình có tác dụng nghệ thuật như thế nào trong việc bộc lộ tâm trạng và thể hiện nội dung bài học?</w:t>
      </w:r>
    </w:p>
    <w:p>
      <w:pPr>
        <w:pStyle w:val="Heading2"/>
        <w:keepNext/>
        <w:spacing w:before="280" w:after="120"/>
      </w:pPr>
      <w:r>
        <w:rPr>
          <w:rFonts w:ascii="Times New Roman" w:hAnsi="Times New Roman"/>
          <w:b/>
          <w:color w:val="2F5496"/>
          <w:sz w:val="26"/>
        </w:rPr>
        <w:t>Chủ đề 2. Hình tượng nhân vật Dế Mèn và Dế Choắt</w:t>
      </w:r>
    </w:p>
    <w:p>
      <w:pPr>
        <w:spacing w:after="120" w:line="276" w:lineRule="auto"/>
      </w:pPr>
      <w:r>
        <w:rPr>
          <w:b/>
        </w:rPr>
        <w:t xml:space="preserve">Câu 3. </w:t>
      </w:r>
      <w:r>
        <w:t>Dế Mèn đã tự miêu tả ngoại hình của mình qua những chi tiết cụ thể nào (về càng, vuốt, cánh, răng, râu...)? Những hành động, cử chỉ nào chứng minh sức sống thanh niên cường tráng của cậu?</w:t>
      </w:r>
    </w:p>
    <w:p>
      <w:pPr>
        <w:spacing w:after="120" w:line="276" w:lineRule="auto"/>
      </w:pPr>
      <w:r>
        <w:rPr>
          <w:b/>
        </w:rPr>
        <w:t xml:space="preserve">Câu 4. </w:t>
      </w:r>
      <w:r>
        <w:t>Mặc dù có vẻ ngoài khỏe mạnh, cường tráng, nhưng tính cách của Dế Mèn lại mắc phải những khuyết điểm nghiêm trọng nào? Hãy chỉ ra những hành động hống hách, bắt nạt kẻ yếu của Dế Mèn đối với các hàng xóm xung quanh.</w:t>
      </w:r>
    </w:p>
    <w:p>
      <w:pPr>
        <w:spacing w:after="120" w:line="276" w:lineRule="auto"/>
      </w:pPr>
      <w:r>
        <w:rPr>
          <w:b/>
        </w:rPr>
        <w:t xml:space="preserve">Câu 5. </w:t>
      </w:r>
      <w:r>
        <w:t>Hình ảnh Dế Choắt hiện lên dưới con mắt trịch thượng của Dế Mèn như thế nào về ngoại hình, sức khỏe và lối sinh hoạt? Em có nhận xét gì về thái độ xưng hô và cách cư xử của Dế Mèn khi Dế Choắt nhờ giúp đỡ (như từ chối đào ngách thông sang nhà)?</w:t>
      </w:r>
    </w:p>
    <w:p>
      <w:pPr>
        <w:pStyle w:val="Heading2"/>
        <w:keepNext/>
        <w:spacing w:before="280" w:after="120"/>
      </w:pPr>
      <w:r>
        <w:rPr>
          <w:rFonts w:ascii="Times New Roman" w:hAnsi="Times New Roman"/>
          <w:b/>
          <w:color w:val="2F5496"/>
          <w:sz w:val="26"/>
        </w:rPr>
        <w:t>Chủ đề 3. Vụ trêu chị Cốc và Bài học đường đời đầu tiên</w:t>
      </w:r>
    </w:p>
    <w:p>
      <w:pPr>
        <w:spacing w:after="120" w:line="276" w:lineRule="auto"/>
      </w:pPr>
      <w:r>
        <w:rPr>
          <w:b/>
        </w:rPr>
        <w:t xml:space="preserve">Câu 6. </w:t>
      </w:r>
      <w:r>
        <w:t>Phân tích diễn biến tâm lý và hành động của Dế Mèn trước, trong và sau khi thực hiện trò đùa trêu chị Cốc. Việc Dế Mèn dám gây sự với chị Cốc khỏe hơn mình gấp bội có phải là hành động dũng cảm không? Vì sao?</w:t>
      </w:r>
    </w:p>
    <w:p>
      <w:pPr>
        <w:spacing w:after="120" w:line="276" w:lineRule="auto"/>
      </w:pPr>
      <w:r>
        <w:rPr>
          <w:b/>
        </w:rPr>
        <w:t xml:space="preserve">Câu 7. </w:t>
      </w:r>
      <w:r>
        <w:t>Kẻ phải trực tiếp chịu hậu quả nặng nề từ trò đùa vô ý thức của Dế Mèn là ai? Cái chết của nhân vật đó đã tác động như thế nào đến tâm trạng và suy nghĩ của Dế Mèn?</w:t>
      </w:r>
    </w:p>
    <w:p>
      <w:pPr>
        <w:spacing w:after="120" w:line="276" w:lineRule="auto"/>
      </w:pPr>
      <w:r>
        <w:rPr>
          <w:b/>
        </w:rPr>
        <w:t xml:space="preserve">Câu 8. </w:t>
      </w:r>
      <w:r>
        <w:t>Trước khi nhắm mắt xuôi tay, Dế Choắt đã dành cho Dế Mèn lời khuyên chân thành nào? Lời khuyên ấy có ý nghĩa như thế nào đối với quá trình trưởng thành của Dế Mèn?</w:t>
      </w:r>
    </w:p>
    <w:p>
      <w:pPr>
        <w:pStyle w:val="Heading1"/>
        <w:keepNext/>
        <w:spacing w:before="280" w:after="120"/>
      </w:pPr>
      <w:r>
        <w:rPr>
          <w:rFonts w:ascii="Times New Roman" w:hAnsi="Times New Roman"/>
          <w:b/>
          <w:color w:val="1B365D"/>
          <w:sz w:val="30"/>
        </w:rPr>
        <w:t>PHẦN III. CÂU HỎI VẬN DỤNG VÀ LIÊN HỆ THỰC TẾ</w:t>
      </w:r>
    </w:p>
    <w:p>
      <w:pPr>
        <w:spacing w:after="120" w:line="276" w:lineRule="auto"/>
      </w:pPr>
      <w:r>
        <w:rPr>
          <w:b/>
        </w:rPr>
        <w:t xml:space="preserve">Câu 9. </w:t>
      </w:r>
      <w:r>
        <w:t>Hiện nay, trong môi trường học đường và cuộc sống hàng ngày, đôi khi chúng ta vẫn bắt gặp những hiện tượng "Dế Mèn" (cậy sức mạnh, cậy ưu thế để bắt nạt, khinh thường hoặc trêu chọc những bạn yếu đuối hơn). Nếu gặp tình huống đó, em sẽ nói gì với bạn ấy và bản thân em rút ra bài học ứng xử thế nào?</w:t>
      </w:r>
    </w:p>
    <w:p>
      <w:pPr>
        <w:spacing w:after="120" w:line="276" w:lineRule="auto"/>
      </w:pPr>
      <w:r>
        <w:rPr>
          <w:b/>
        </w:rPr>
        <w:t xml:space="preserve">Câu 10. </w:t>
      </w:r>
      <w:r>
        <w:t>Hình ảnh cuối truyện miêu tả Dế Mèn đứng lặng hồi lâu trước nấm mồ của Dế Choắt. Em hãy thử hình dung và viết lại một đoạn văn ngắn (khoảng 150-200 chữ) bộc lộ dòng suy nghĩ mang tính ăn năn, hối lỗi sâu sắc và quyết tâm thay đổi bản thân của Dế Mèn lúc bấy giờ.</w:t>
      </w:r>
    </w:p>
    <w:p>
      <w:r>
        <w:br w:type="page"/>
      </w:r>
    </w:p>
    <w:p>
      <w:pPr>
        <w:pStyle w:val="Heading1"/>
        <w:keepNext/>
        <w:spacing w:before="280" w:after="120"/>
      </w:pPr>
      <w:r>
        <w:rPr>
          <w:rFonts w:ascii="Times New Roman" w:hAnsi="Times New Roman"/>
          <w:b/>
          <w:color w:val="1B365D"/>
          <w:sz w:val="30"/>
        </w:rPr>
        <w:t>PHẦN IV. ĐÁP ÁN VÀ GỢI Ý TRẢ LỜI CHI TIẾT</w:t>
      </w:r>
    </w:p>
    <w:p>
      <w:pPr>
        <w:pStyle w:val="Heading2"/>
        <w:keepNext/>
        <w:spacing w:before="280" w:after="120"/>
      </w:pPr>
      <w:r>
        <w:rPr>
          <w:rFonts w:ascii="Times New Roman" w:hAnsi="Times New Roman"/>
          <w:b/>
          <w:color w:val="2F5496"/>
          <w:sz w:val="26"/>
        </w:rPr>
        <w:t>1. Đáp án trắc nghiệm khách quan (Rung Chuông Vàng)</w:t>
      </w:r>
    </w:p>
    <w:tbl>
      <w:tblPr>
        <w:tblStyle w:val="TableGrid"/>
        <w:tblW w:type="auto" w:w="0"/>
        <w:tblLayout w:type="fixed"/>
        <w:tblLook w:firstColumn="1" w:firstRow="1" w:lastColumn="0" w:lastRow="0" w:noHBand="0" w:noVBand="1" w:val="04A0"/>
      </w:tblPr>
      <w:tblGrid>
        <w:gridCol w:w="3024"/>
        <w:gridCol w:w="3024"/>
        <w:gridCol w:w="3024"/>
      </w:tblGrid>
      <w:tr>
        <w:tc>
          <w:tcPr>
            <w:tcW w:type="dxa" w:w="1728"/>
            <w:shd w:fill="1B365D" w:val="clear"/>
            <w:tcMar>
              <w:top w:w="120" w:type="dxa"/>
              <w:bottom w:w="120" w:type="dxa"/>
              <w:left w:w="150" w:type="dxa"/>
              <w:right w:w="150" w:type="dxa"/>
            </w:tcMar>
          </w:tcPr>
          <w:p>
            <w:pPr>
              <w:jc w:val="center"/>
            </w:pPr>
            <w:r>
              <w:rPr>
                <w:rFonts w:ascii="Times New Roman" w:hAnsi="Times New Roman"/>
                <w:b/>
                <w:color w:val="FFFFFF"/>
                <w:sz w:val="22"/>
              </w:rPr>
              <w:t>Câu hỏi</w:t>
            </w:r>
          </w:p>
        </w:tc>
        <w:tc>
          <w:tcPr>
            <w:tcW w:type="dxa" w:w="2160"/>
            <w:shd w:fill="1B365D" w:val="clear"/>
            <w:tcMar>
              <w:top w:w="120" w:type="dxa"/>
              <w:bottom w:w="120" w:type="dxa"/>
              <w:left w:w="150" w:type="dxa"/>
              <w:right w:w="150" w:type="dxa"/>
            </w:tcMar>
          </w:tcPr>
          <w:p>
            <w:pPr>
              <w:jc w:val="center"/>
            </w:pPr>
            <w:r>
              <w:rPr>
                <w:rFonts w:ascii="Times New Roman" w:hAnsi="Times New Roman"/>
                <w:b/>
                <w:color w:val="FFFFFF"/>
                <w:sz w:val="22"/>
              </w:rPr>
              <w:t>Đáp án đúng</w:t>
            </w:r>
          </w:p>
        </w:tc>
        <w:tc>
          <w:tcPr>
            <w:tcW w:type="dxa" w:w="5472"/>
            <w:shd w:fill="1B365D" w:val="clear"/>
            <w:tcMar>
              <w:top w:w="120" w:type="dxa"/>
              <w:bottom w:w="120" w:type="dxa"/>
              <w:left w:w="150" w:type="dxa"/>
              <w:right w:w="150" w:type="dxa"/>
            </w:tcMar>
          </w:tcPr>
          <w:p>
            <w:pPr>
              <w:jc w:val="center"/>
            </w:pPr>
            <w:r>
              <w:rPr>
                <w:rFonts w:ascii="Times New Roman" w:hAnsi="Times New Roman"/>
                <w:b/>
                <w:color w:val="FFFFFF"/>
                <w:sz w:val="22"/>
              </w:rPr>
              <w:t>Nội dung kiến thức cốt lõi</w:t>
            </w:r>
          </w:p>
        </w:tc>
      </w:tr>
      <w:tr>
        <w:tc>
          <w:tcPr>
            <w:tcW w:type="dxa" w:w="1728"/>
            <w:tcMar>
              <w:top w:w="100" w:type="dxa"/>
              <w:bottom w:w="100" w:type="dxa"/>
              <w:left w:w="120" w:type="dxa"/>
              <w:right w:w="120" w:type="dxa"/>
            </w:tcMar>
          </w:tcPr>
          <w:p>
            <w:pPr>
              <w:jc w:val="center"/>
            </w:pPr>
            <w:r>
              <w:rPr>
                <w:rFonts w:ascii="Times New Roman" w:hAnsi="Times New Roman"/>
                <w:b/>
              </w:rPr>
              <w:t>Câu 1</w:t>
            </w:r>
          </w:p>
        </w:tc>
        <w:tc>
          <w:tcPr>
            <w:tcW w:type="dxa" w:w="2160"/>
            <w:tcMar>
              <w:top w:w="100" w:type="dxa"/>
              <w:bottom w:w="100" w:type="dxa"/>
              <w:left w:w="120" w:type="dxa"/>
              <w:right w:w="120" w:type="dxa"/>
            </w:tcMar>
          </w:tcPr>
          <w:p>
            <w:pPr>
              <w:jc w:val="center"/>
            </w:pPr>
            <w:r>
              <w:rPr>
                <w:rFonts w:ascii="Times New Roman" w:hAnsi="Times New Roman"/>
                <w:b/>
                <w:color w:val="C00000"/>
              </w:rPr>
              <w:t>B</w:t>
            </w:r>
          </w:p>
        </w:tc>
        <w:tc>
          <w:tcPr>
            <w:tcW w:type="dxa" w:w="5472"/>
            <w:tcMar>
              <w:top w:w="100" w:type="dxa"/>
              <w:bottom w:w="100" w:type="dxa"/>
              <w:left w:w="120" w:type="dxa"/>
              <w:right w:w="120" w:type="dxa"/>
            </w:tcMar>
          </w:tcPr>
          <w:p>
            <w:pPr>
              <w:jc w:val="left"/>
            </w:pPr>
            <w:r>
              <w:rPr>
                <w:rFonts w:ascii="Times New Roman" w:hAnsi="Times New Roman"/>
                <w:sz w:val="21"/>
              </w:rPr>
              <w:t>Đoạn trích trích từ chương I của tác phẩm kinh điển "Dế Mèn phiêu lưu ký" (Tô Hoài).</w:t>
            </w:r>
          </w:p>
        </w:tc>
      </w:tr>
      <w:tr>
        <w:tc>
          <w:tcPr>
            <w:tcW w:type="dxa" w:w="1728"/>
            <w:tcMar>
              <w:top w:w="100" w:type="dxa"/>
              <w:bottom w:w="100" w:type="dxa"/>
              <w:left w:w="120" w:type="dxa"/>
              <w:right w:w="120" w:type="dxa"/>
            </w:tcMar>
            <w:shd w:fill="F2F4F7" w:val="clear"/>
          </w:tcPr>
          <w:p>
            <w:pPr>
              <w:jc w:val="center"/>
            </w:pPr>
            <w:r>
              <w:rPr>
                <w:rFonts w:ascii="Times New Roman" w:hAnsi="Times New Roman"/>
                <w:b/>
              </w:rPr>
              <w:t>Câu 2</w:t>
            </w:r>
          </w:p>
        </w:tc>
        <w:tc>
          <w:tcPr>
            <w:tcW w:type="dxa" w:w="2160"/>
            <w:tcMar>
              <w:top w:w="100" w:type="dxa"/>
              <w:bottom w:w="100" w:type="dxa"/>
              <w:left w:w="120" w:type="dxa"/>
              <w:right w:w="120" w:type="dxa"/>
            </w:tcMar>
            <w:shd w:fill="F2F4F7" w:val="clear"/>
          </w:tcPr>
          <w:p>
            <w:pPr>
              <w:jc w:val="center"/>
            </w:pPr>
            <w:r>
              <w:rPr>
                <w:rFonts w:ascii="Times New Roman" w:hAnsi="Times New Roman"/>
                <w:b/>
                <w:color w:val="C00000"/>
              </w:rPr>
              <w:t>A</w:t>
            </w:r>
          </w:p>
        </w:tc>
        <w:tc>
          <w:tcPr>
            <w:tcW w:type="dxa" w:w="5472"/>
            <w:tcMar>
              <w:top w:w="100" w:type="dxa"/>
              <w:bottom w:w="100" w:type="dxa"/>
              <w:left w:w="120" w:type="dxa"/>
              <w:right w:w="120" w:type="dxa"/>
            </w:tcMar>
            <w:shd w:fill="F2F4F7" w:val="clear"/>
          </w:tcPr>
          <w:p>
            <w:pPr>
              <w:jc w:val="left"/>
            </w:pPr>
            <w:r>
              <w:rPr>
                <w:rFonts w:ascii="Times New Roman" w:hAnsi="Times New Roman"/>
                <w:sz w:val="21"/>
              </w:rPr>
              <w:t>Nằm ở Chương I của truyện dài (giới thiệu lai lịch, ngoại hình và bài học đầu tiên).</w:t>
            </w:r>
          </w:p>
        </w:tc>
      </w:tr>
      <w:tr>
        <w:tc>
          <w:tcPr>
            <w:tcW w:type="dxa" w:w="1728"/>
            <w:tcMar>
              <w:top w:w="100" w:type="dxa"/>
              <w:bottom w:w="100" w:type="dxa"/>
              <w:left w:w="120" w:type="dxa"/>
              <w:right w:w="120" w:type="dxa"/>
            </w:tcMar>
          </w:tcPr>
          <w:p>
            <w:pPr>
              <w:jc w:val="center"/>
            </w:pPr>
            <w:r>
              <w:rPr>
                <w:rFonts w:ascii="Times New Roman" w:hAnsi="Times New Roman"/>
                <w:b/>
              </w:rPr>
              <w:t>Câu 3</w:t>
            </w:r>
          </w:p>
        </w:tc>
        <w:tc>
          <w:tcPr>
            <w:tcW w:type="dxa" w:w="2160"/>
            <w:tcMar>
              <w:top w:w="100" w:type="dxa"/>
              <w:bottom w:w="100" w:type="dxa"/>
              <w:left w:w="120" w:type="dxa"/>
              <w:right w:w="120" w:type="dxa"/>
            </w:tcMar>
          </w:tcPr>
          <w:p>
            <w:pPr>
              <w:jc w:val="center"/>
            </w:pPr>
            <w:r>
              <w:rPr>
                <w:rFonts w:ascii="Times New Roman" w:hAnsi="Times New Roman"/>
                <w:b/>
                <w:color w:val="C00000"/>
              </w:rPr>
              <w:t>C</w:t>
            </w:r>
          </w:p>
        </w:tc>
        <w:tc>
          <w:tcPr>
            <w:tcW w:type="dxa" w:w="5472"/>
            <w:tcMar>
              <w:top w:w="100" w:type="dxa"/>
              <w:bottom w:w="100" w:type="dxa"/>
              <w:left w:w="120" w:type="dxa"/>
              <w:right w:w="120" w:type="dxa"/>
            </w:tcMar>
          </w:tcPr>
          <w:p>
            <w:pPr>
              <w:jc w:val="left"/>
            </w:pPr>
            <w:r>
              <w:rPr>
                <w:rFonts w:ascii="Times New Roman" w:hAnsi="Times New Roman"/>
                <w:sz w:val="21"/>
              </w:rPr>
              <w:t>Dế Mèn và Dế Choắt là hai nhân vật chính tương tác trực tiếp tạo nên xung đột và bài học.</w:t>
            </w:r>
          </w:p>
        </w:tc>
      </w:tr>
      <w:tr>
        <w:tc>
          <w:tcPr>
            <w:tcW w:type="dxa" w:w="1728"/>
            <w:tcMar>
              <w:top w:w="100" w:type="dxa"/>
              <w:bottom w:w="100" w:type="dxa"/>
              <w:left w:w="120" w:type="dxa"/>
              <w:right w:w="120" w:type="dxa"/>
            </w:tcMar>
            <w:shd w:fill="F2F4F7" w:val="clear"/>
          </w:tcPr>
          <w:p>
            <w:pPr>
              <w:jc w:val="center"/>
            </w:pPr>
            <w:r>
              <w:rPr>
                <w:rFonts w:ascii="Times New Roman" w:hAnsi="Times New Roman"/>
                <w:b/>
              </w:rPr>
              <w:t>Câu 4</w:t>
            </w:r>
          </w:p>
        </w:tc>
        <w:tc>
          <w:tcPr>
            <w:tcW w:type="dxa" w:w="2160"/>
            <w:tcMar>
              <w:top w:w="100" w:type="dxa"/>
              <w:bottom w:w="100" w:type="dxa"/>
              <w:left w:w="120" w:type="dxa"/>
              <w:right w:w="120" w:type="dxa"/>
            </w:tcMar>
            <w:shd w:fill="F2F4F7" w:val="clear"/>
          </w:tcPr>
          <w:p>
            <w:pPr>
              <w:jc w:val="center"/>
            </w:pPr>
            <w:r>
              <w:rPr>
                <w:rFonts w:ascii="Times New Roman" w:hAnsi="Times New Roman"/>
                <w:b/>
                <w:color w:val="C00000"/>
              </w:rPr>
              <w:t>A</w:t>
            </w:r>
          </w:p>
        </w:tc>
        <w:tc>
          <w:tcPr>
            <w:tcW w:type="dxa" w:w="5472"/>
            <w:tcMar>
              <w:top w:w="100" w:type="dxa"/>
              <w:bottom w:w="100" w:type="dxa"/>
              <w:left w:w="120" w:type="dxa"/>
              <w:right w:w="120" w:type="dxa"/>
            </w:tcMar>
            <w:shd w:fill="F2F4F7" w:val="clear"/>
          </w:tcPr>
          <w:p>
            <w:pPr>
              <w:jc w:val="left"/>
            </w:pPr>
            <w:r>
              <w:rPr>
                <w:rFonts w:ascii="Times New Roman" w:hAnsi="Times New Roman"/>
                <w:sz w:val="21"/>
              </w:rPr>
              <w:t>Phương thức biểu đạt chính là Tự sự (kể chuyện), có kết hợp miêu tả ngoại hình và nội tâm.</w:t>
            </w:r>
          </w:p>
        </w:tc>
      </w:tr>
      <w:tr>
        <w:tc>
          <w:tcPr>
            <w:tcW w:type="dxa" w:w="1728"/>
            <w:tcMar>
              <w:top w:w="100" w:type="dxa"/>
              <w:bottom w:w="100" w:type="dxa"/>
              <w:left w:w="120" w:type="dxa"/>
              <w:right w:w="120" w:type="dxa"/>
            </w:tcMar>
          </w:tcPr>
          <w:p>
            <w:pPr>
              <w:jc w:val="center"/>
            </w:pPr>
            <w:r>
              <w:rPr>
                <w:rFonts w:ascii="Times New Roman" w:hAnsi="Times New Roman"/>
                <w:b/>
              </w:rPr>
              <w:t>Câu 5</w:t>
            </w:r>
          </w:p>
        </w:tc>
        <w:tc>
          <w:tcPr>
            <w:tcW w:type="dxa" w:w="2160"/>
            <w:tcMar>
              <w:top w:w="100" w:type="dxa"/>
              <w:bottom w:w="100" w:type="dxa"/>
              <w:left w:w="120" w:type="dxa"/>
              <w:right w:w="120" w:type="dxa"/>
            </w:tcMar>
          </w:tcPr>
          <w:p>
            <w:pPr>
              <w:jc w:val="center"/>
            </w:pPr>
            <w:r>
              <w:rPr>
                <w:rFonts w:ascii="Times New Roman" w:hAnsi="Times New Roman"/>
                <w:b/>
                <w:color w:val="C00000"/>
              </w:rPr>
              <w:t>A</w:t>
            </w:r>
          </w:p>
        </w:tc>
        <w:tc>
          <w:tcPr>
            <w:tcW w:type="dxa" w:w="5472"/>
            <w:tcMar>
              <w:top w:w="100" w:type="dxa"/>
              <w:bottom w:w="100" w:type="dxa"/>
              <w:left w:w="120" w:type="dxa"/>
              <w:right w:w="120" w:type="dxa"/>
            </w:tcMar>
          </w:tcPr>
          <w:p>
            <w:pPr>
              <w:jc w:val="left"/>
            </w:pPr>
            <w:r>
              <w:rPr>
                <w:rFonts w:ascii="Times New Roman" w:hAnsi="Times New Roman"/>
                <w:sz w:val="21"/>
              </w:rPr>
              <w:t>Ngôi kể thứ nhất xưng "tôi" (Dế Mèn tự kể), tạo sự chân thực, sâu sắc khi hối lỗi.</w:t>
            </w:r>
          </w:p>
        </w:tc>
      </w:tr>
      <w:tr>
        <w:tc>
          <w:tcPr>
            <w:tcW w:type="dxa" w:w="1728"/>
            <w:tcMar>
              <w:top w:w="100" w:type="dxa"/>
              <w:bottom w:w="100" w:type="dxa"/>
              <w:left w:w="120" w:type="dxa"/>
              <w:right w:w="120" w:type="dxa"/>
            </w:tcMar>
            <w:shd w:fill="F2F4F7" w:val="clear"/>
          </w:tcPr>
          <w:p>
            <w:pPr>
              <w:jc w:val="center"/>
            </w:pPr>
            <w:r>
              <w:rPr>
                <w:rFonts w:ascii="Times New Roman" w:hAnsi="Times New Roman"/>
                <w:b/>
              </w:rPr>
              <w:t>Câu 6</w:t>
            </w:r>
          </w:p>
        </w:tc>
        <w:tc>
          <w:tcPr>
            <w:tcW w:type="dxa" w:w="2160"/>
            <w:tcMar>
              <w:top w:w="100" w:type="dxa"/>
              <w:bottom w:w="100" w:type="dxa"/>
              <w:left w:w="120" w:type="dxa"/>
              <w:right w:w="120" w:type="dxa"/>
            </w:tcMar>
            <w:shd w:fill="F2F4F7" w:val="clear"/>
          </w:tcPr>
          <w:p>
            <w:pPr>
              <w:jc w:val="center"/>
            </w:pPr>
            <w:r>
              <w:rPr>
                <w:rFonts w:ascii="Times New Roman" w:hAnsi="Times New Roman"/>
                <w:b/>
                <w:color w:val="C00000"/>
              </w:rPr>
              <w:t>B</w:t>
            </w:r>
          </w:p>
        </w:tc>
        <w:tc>
          <w:tcPr>
            <w:tcW w:type="dxa" w:w="5472"/>
            <w:tcMar>
              <w:top w:w="100" w:type="dxa"/>
              <w:bottom w:w="100" w:type="dxa"/>
              <w:left w:w="120" w:type="dxa"/>
              <w:right w:w="120" w:type="dxa"/>
            </w:tcMar>
            <w:shd w:fill="F2F4F7" w:val="clear"/>
          </w:tcPr>
          <w:p>
            <w:pPr>
              <w:jc w:val="left"/>
            </w:pPr>
            <w:r>
              <w:rPr>
                <w:rFonts w:ascii="Times New Roman" w:hAnsi="Times New Roman"/>
                <w:sz w:val="21"/>
              </w:rPr>
              <w:t>Ngoại hình mẫm bóng, cánh dài, vuốt nhọn hoắt, răng đen nhánh -&gt; cường tráng, dũng mãnh.</w:t>
            </w:r>
          </w:p>
        </w:tc>
      </w:tr>
      <w:tr>
        <w:tc>
          <w:tcPr>
            <w:tcW w:type="dxa" w:w="1728"/>
            <w:tcMar>
              <w:top w:w="100" w:type="dxa"/>
              <w:bottom w:w="100" w:type="dxa"/>
              <w:left w:w="120" w:type="dxa"/>
              <w:right w:w="120" w:type="dxa"/>
            </w:tcMar>
          </w:tcPr>
          <w:p>
            <w:pPr>
              <w:jc w:val="center"/>
            </w:pPr>
            <w:r>
              <w:rPr>
                <w:rFonts w:ascii="Times New Roman" w:hAnsi="Times New Roman"/>
                <w:b/>
              </w:rPr>
              <w:t>Câu 7</w:t>
            </w:r>
          </w:p>
        </w:tc>
        <w:tc>
          <w:tcPr>
            <w:tcW w:type="dxa" w:w="2160"/>
            <w:tcMar>
              <w:top w:w="100" w:type="dxa"/>
              <w:bottom w:w="100" w:type="dxa"/>
              <w:left w:w="120" w:type="dxa"/>
              <w:right w:w="120" w:type="dxa"/>
            </w:tcMar>
          </w:tcPr>
          <w:p>
            <w:pPr>
              <w:jc w:val="center"/>
            </w:pPr>
            <w:r>
              <w:rPr>
                <w:rFonts w:ascii="Times New Roman" w:hAnsi="Times New Roman"/>
                <w:b/>
                <w:color w:val="C00000"/>
              </w:rPr>
              <w:t>C</w:t>
            </w:r>
          </w:p>
        </w:tc>
        <w:tc>
          <w:tcPr>
            <w:tcW w:type="dxa" w:w="5472"/>
            <w:tcMar>
              <w:top w:w="100" w:type="dxa"/>
              <w:bottom w:w="100" w:type="dxa"/>
              <w:left w:w="120" w:type="dxa"/>
              <w:right w:w="120" w:type="dxa"/>
            </w:tcMar>
          </w:tcPr>
          <w:p>
            <w:pPr>
              <w:jc w:val="left"/>
            </w:pPr>
            <w:r>
              <w:rPr>
                <w:rFonts w:ascii="Times New Roman" w:hAnsi="Times New Roman"/>
                <w:sz w:val="21"/>
              </w:rPr>
              <w:t>Tính cách hống hách, kiêu ngạo, coi thường mọi người xung quanh, thích gây sự.</w:t>
            </w:r>
          </w:p>
        </w:tc>
      </w:tr>
      <w:tr>
        <w:tc>
          <w:tcPr>
            <w:tcW w:type="dxa" w:w="1728"/>
            <w:tcMar>
              <w:top w:w="100" w:type="dxa"/>
              <w:bottom w:w="100" w:type="dxa"/>
              <w:left w:w="120" w:type="dxa"/>
              <w:right w:w="120" w:type="dxa"/>
            </w:tcMar>
            <w:shd w:fill="F2F4F7" w:val="clear"/>
          </w:tcPr>
          <w:p>
            <w:pPr>
              <w:jc w:val="center"/>
            </w:pPr>
            <w:r>
              <w:rPr>
                <w:rFonts w:ascii="Times New Roman" w:hAnsi="Times New Roman"/>
                <w:b/>
              </w:rPr>
              <w:t>Câu 8</w:t>
            </w:r>
          </w:p>
        </w:tc>
        <w:tc>
          <w:tcPr>
            <w:tcW w:type="dxa" w:w="2160"/>
            <w:tcMar>
              <w:top w:w="100" w:type="dxa"/>
              <w:bottom w:w="100" w:type="dxa"/>
              <w:left w:w="120" w:type="dxa"/>
              <w:right w:w="120" w:type="dxa"/>
            </w:tcMar>
            <w:shd w:fill="F2F4F7" w:val="clear"/>
          </w:tcPr>
          <w:p>
            <w:pPr>
              <w:jc w:val="center"/>
            </w:pPr>
            <w:r>
              <w:rPr>
                <w:rFonts w:ascii="Times New Roman" w:hAnsi="Times New Roman"/>
                <w:b/>
                <w:color w:val="C00000"/>
              </w:rPr>
              <w:t>C</w:t>
            </w:r>
          </w:p>
        </w:tc>
        <w:tc>
          <w:tcPr>
            <w:tcW w:type="dxa" w:w="5472"/>
            <w:tcMar>
              <w:top w:w="100" w:type="dxa"/>
              <w:bottom w:w="100" w:type="dxa"/>
              <w:left w:w="120" w:type="dxa"/>
              <w:right w:w="120" w:type="dxa"/>
            </w:tcMar>
            <w:shd w:fill="F2F4F7" w:val="clear"/>
          </w:tcPr>
          <w:p>
            <w:pPr>
              <w:jc w:val="left"/>
            </w:pPr>
            <w:r>
              <w:rPr>
                <w:rFonts w:ascii="Times New Roman" w:hAnsi="Times New Roman"/>
                <w:sz w:val="21"/>
              </w:rPr>
              <w:t>Lời khuyên thấm thía về thói hung hăng bậy bạ, có óc mà không biết nghĩ sớm muộn cũng mang họa.</w:t>
            </w:r>
          </w:p>
        </w:tc>
      </w:tr>
    </w:tbl>
    <w:p>
      <w:pPr>
        <w:spacing w:before="160"/>
      </w:pPr>
    </w:p>
    <w:p>
      <w:pPr>
        <w:pStyle w:val="Heading2"/>
        <w:keepNext/>
        <w:spacing w:before="280" w:after="120"/>
      </w:pPr>
      <w:r>
        <w:rPr>
          <w:rFonts w:ascii="Times New Roman" w:hAnsi="Times New Roman"/>
          <w:b/>
          <w:color w:val="2F5496"/>
          <w:sz w:val="26"/>
        </w:rPr>
        <w:t>2. Gợi ý câu trả lời tự luận đọc hiểu &amp; liên hệ</w:t>
      </w:r>
    </w:p>
    <w:p>
      <w:pPr>
        <w:spacing w:before="120" w:after="80" w:line="276" w:lineRule="auto"/>
      </w:pPr>
      <w:r>
        <w:rPr>
          <w:b/>
          <w:color w:val="2F5496"/>
        </w:rPr>
        <w:t xml:space="preserve">- Câu 1 (Khái niệm Truyện đồng thoại): </w:t>
      </w:r>
      <w:r>
        <w:rPr>
          <w:rFonts w:ascii="Times New Roman" w:hAnsi="Times New Roman"/>
          <w:sz w:val="22"/>
        </w:rPr>
        <w:t>Truyện đồng thoại là thể loại truyện viết cho trẻ em, trong đó nhân vật thường là các loài vật hoặc đồ vật được nhân cách hóa. Các nhân vật này vừa mang những đặc tính tự nhiên, vốn có của loài vật/đồ vật đó (về hình dáng, tập tính sinh hoạt), vừa thể hiện rõ nét những đặc điểm, hành động, ngôn ngữ, suy nghĩ và cảm xúc của con người.</w:t>
      </w:r>
    </w:p>
    <w:p>
      <w:pPr>
        <w:spacing w:before="120" w:after="80" w:line="276" w:lineRule="auto"/>
      </w:pPr>
      <w:r>
        <w:rPr>
          <w:b/>
          <w:color w:val="2F5496"/>
        </w:rPr>
        <w:t xml:space="preserve">- Câu 2 (Tác dụng của Ngôi kể thứ nhất): </w:t>
      </w:r>
      <w:r>
        <w:rPr>
          <w:rFonts w:ascii="Times New Roman" w:hAnsi="Times New Roman"/>
          <w:sz w:val="22"/>
        </w:rPr>
        <w:t>Việc sử dụng ngôi kể thứ nhất (Dế Mèn xưng "tôi") mang lại hiệu quả nghệ thuật to lớn: giúp câu chuyện được kể lại một cách chân thực, tự nhiên và khách quan. Dế Mèn trực tiếp bộc lộ những biến đổi tâm lý phức tạp từ kiêu căng, ngạo mạn sang bàng hoàng, đau xót, và cuối cùng là ân hận khôn nguôi. Ngôi kể này tạo ra khoảng cách tự soi xét, giúp nhân vật tự rút ra bài học sâu sắc để sửa đổi bản thân, từ đó tác động mạnh mẽ đến người đọc.</w:t>
      </w:r>
    </w:p>
    <w:p>
      <w:pPr>
        <w:spacing w:before="120" w:after="80" w:line="276" w:lineRule="auto"/>
      </w:pPr>
      <w:r>
        <w:rPr>
          <w:b/>
          <w:color w:val="2F5496"/>
        </w:rPr>
        <w:t xml:space="preserve">- Câu 3 (Ngoại hình và sức sống của Dế Mèn): </w:t>
      </w:r>
      <w:r>
        <w:rPr>
          <w:rFonts w:ascii="Times New Roman" w:hAnsi="Times New Roman"/>
          <w:sz w:val="22"/>
        </w:rPr>
        <w:t>Dế Mèn tự miêu tả bản thân là một chàng dế thanh niên cường tráng: đôi càng mẫm bóng, những cái vuốt ở chân, ở khoeo cứng dần và nhọn hoắt; đôi cánh dài kín xuống tận chấm đuôi và có màu nâu bóng mỡ; răng đen nhánh lúc nào cũng nhai ngoàm ngoạm; râu dài uốn cong hùng dũng. Hành động của cậu đầy sức mạnh: co cẳng lên, đạp phanh phách vào các ngọn cỏ để thử sự lợi hại của những chiếc vuốt; đi đứng oai vệ, nhún nhảy, rung đùi dũng mãnh.</w:t>
      </w:r>
    </w:p>
    <w:p>
      <w:pPr>
        <w:spacing w:before="120" w:after="80" w:line="276" w:lineRule="auto"/>
      </w:pPr>
      <w:r>
        <w:rPr>
          <w:b/>
          <w:color w:val="2F5496"/>
        </w:rPr>
        <w:t xml:space="preserve">- Câu 4 (Khuyết điểm tính cách của Dế Mèn): </w:t>
      </w:r>
      <w:r>
        <w:rPr>
          <w:rFonts w:ascii="Times New Roman" w:hAnsi="Times New Roman"/>
          <w:sz w:val="22"/>
        </w:rPr>
        <w:t>Dế Mèn mắc khuyết điểm kiêu căng, tự phụ, hống hách và cậy sức bắt nạt kẻ yếu: luôn cho mình là đẹp, cường tráng và giỏi giang nhất; coi thường tất cả mọi người trong xóm. Cậu có thái độ bắt nạt rõ rệt: quát mấy chị Cào Cào ngụ ngoài đầu bờ, ngứa chân đá ghẹo anh Gọng Vó lấm láp vừa ngơ ngác từ đầm lên; đối xử trịch thượng, khinh khi với Dế Choắt.</w:t>
      </w:r>
    </w:p>
    <w:p>
      <w:pPr>
        <w:spacing w:before="120" w:after="80" w:line="276" w:lineRule="auto"/>
      </w:pPr>
      <w:r>
        <w:rPr>
          <w:b/>
          <w:color w:val="2F5496"/>
        </w:rPr>
        <w:t xml:space="preserve">- Câu 5 (Dế Choắt dưới con mắt Dế Mèn): </w:t>
      </w:r>
      <w:r>
        <w:rPr>
          <w:rFonts w:ascii="Times New Roman" w:hAnsi="Times New Roman"/>
          <w:sz w:val="22"/>
        </w:rPr>
        <w:t>Trong mắt Dế Mèn, Dế Choắt hiện lên vô cùng thảm hại: ngoại hình ốm yếu, gầy gò "như gã nghiện thuốc phiện"; cánh ngắn ngủn đến giữa lưng, râu ria cụt một mẩu, mặt mũi ngơ ngác, người hôi như cú mèo; lối sống bẩn thỉu, lôi thôi và dại dột. Khi Dế Choắt ngỏ ý nhờ đào ngách thông sang phòng ngừa khi hoạn nạn, Dế Mèn lập tức từ chối phũ phàng bằng lời lẽ khinh miệt ("Thông ngách sang nhà ta? Dễ nghe nhỉ, chú mày hôi như cú mèo thế này, ta nào chịu được!"), thể hiện sự ích kỷ, lạnh lùng, thiếu tình thương.</w:t>
      </w:r>
    </w:p>
    <w:p>
      <w:pPr>
        <w:spacing w:before="120" w:after="80" w:line="276" w:lineRule="auto"/>
      </w:pPr>
      <w:r>
        <w:rPr>
          <w:b/>
          <w:color w:val="2F5496"/>
        </w:rPr>
        <w:t xml:space="preserve">- Câu 6 (Hành động trêu chị Cốc): </w:t>
      </w:r>
      <w:r>
        <w:rPr>
          <w:rFonts w:ascii="Times New Roman" w:hAnsi="Times New Roman"/>
          <w:sz w:val="22"/>
        </w:rPr>
        <w:t>Hành động hát véo von trêu ghẹo chị Cốc của Dế Mèn không phải là dũng dũng cảm mà là sự liều lĩnh, ngông cuồng, sốc nổi của tuổi trẻ thiếu suy nghĩ. Cậu muốn thể hiện ta đây không sợ ai trước mặt Dế Choắt. Hậu quả là sau khi trêu xong, Dế Mèn chui tọt vào hang nằm khểnh yên trí đắc ý, hèn nhát bỏ mặc Dế Choắt ở bên ngoài chịu trận. Sự liều lĩnh ngông cuồng này đã gián tiếp dẫn đến cái chết oan uổng của Dế Choắt.</w:t>
      </w:r>
    </w:p>
    <w:p>
      <w:pPr>
        <w:spacing w:before="120" w:after="80" w:line="276" w:lineRule="auto"/>
      </w:pPr>
      <w:r>
        <w:rPr>
          <w:b/>
          <w:color w:val="2F5496"/>
        </w:rPr>
        <w:t xml:space="preserve">- Câu 7 (Hậu quả và sự biến đổi tâm lý): </w:t>
      </w:r>
      <w:r>
        <w:rPr>
          <w:rFonts w:ascii="Times New Roman" w:hAnsi="Times New Roman"/>
          <w:sz w:val="22"/>
        </w:rPr>
        <w:t>Dế Choắt là người trực tiếp gánh chịu hậu quả từ trò đùa của Dế Mèn và bị chị Cốc mổ đến kiệt sức. Sự việc này tác động dữ dội đến Dế Mèn: khi chị Cốc bay đi, cậu mon men bò ra khỏi hang, vô cùng bàng hoàng, bộc lộ tình cảm chân thành: nâng đầu Dế Choắt lên khóc thương, ăn năn hối hận sâu sắc. Sau khi Dế Choắt mất, cậu chôn cất bạn chu đáo dưới bụi cỏ um tùm và đứng lặng hồi lâu trước nấm mồ để suy ngẫm.</w:t>
      </w:r>
    </w:p>
    <w:p>
      <w:pPr>
        <w:spacing w:before="120" w:after="80" w:line="276" w:lineRule="auto"/>
      </w:pPr>
      <w:r>
        <w:rPr>
          <w:b/>
          <w:color w:val="2F5496"/>
        </w:rPr>
        <w:t xml:space="preserve">- Câu 8 (Lời khuyên của Dế Choắt và bài học): </w:t>
      </w:r>
      <w:r>
        <w:rPr>
          <w:rFonts w:ascii="Times New Roman" w:hAnsi="Times New Roman"/>
          <w:sz w:val="22"/>
        </w:rPr>
        <w:t>Lời khuyên cuối cùng của Dế Choắt: "Ở đời mà có thói hung hăng bậy bạ, có óc mà không biết nghĩ, sớm muộn rồi cũng mang vạ vào thân". Đây là bài học đắt giá nhất về lối sống khiêm tốn, biết tôn trọng người khác, sống chan hòa, thân ái, biết yêu thương giúp đỡ đồng loại thay vì cậy sức bắt nạt hay hành động vô suy nghĩ.</w:t>
      </w:r>
    </w:p>
    <w:p>
      <w:pPr>
        <w:spacing w:before="120" w:after="80" w:line="276" w:lineRule="auto"/>
      </w:pPr>
      <w:r>
        <w:rPr>
          <w:b/>
          <w:color w:val="2F5496"/>
        </w:rPr>
        <w:t xml:space="preserve">- Câu 9 (Liên hệ thực tế về hiện tượng 'Dế Mèn'): </w:t>
      </w:r>
      <w:r>
        <w:rPr>
          <w:rFonts w:ascii="Times New Roman" w:hAnsi="Times New Roman"/>
          <w:sz w:val="22"/>
        </w:rPr>
        <w:t>Nếu bắt gặp hiện tượng "Dế Mèn" trong học đường (các bạn cậy thế bắt nạt người khác), chúng ta cần nhẹ nhàng góp ý, khuyên bảo bạn hiểu rằng sức mạnh hay ưu thế thực sự nằm ở việc giúp đỡ người yếu thế hơn chứ không phải bắt nạt họ. Bản thân mỗi người cần tự ý thức học lối sống chan hòa, lễ độ, khiêm nhường, luôn tự chủ trước những hành vi bộc phát để không gây tổn thương cho người khác.</w:t>
      </w:r>
    </w:p>
    <w:sectPr w:rsidR="00FC693F" w:rsidRPr="0006063C" w:rsidSect="00034616">
      <w:headerReference w:type="default" r:id="rId9"/>
      <w:footerReference w:type="default" r:id="rId10"/>
      <w:pgSz w:w="11909" w:h="16834"/>
      <w:pgMar w:top="1138" w:right="1138"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808080"/>
        <w:sz w:val="20"/>
      </w:rPr>
      <w:t xml:space="preserve">Trang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i/>
        <w:color w:val="808080"/>
        <w:sz w:val="19"/>
      </w:rPr>
      <w:t>Tài liệu ôn tập Ngữ văn 6 - Học phần Truyện đồng thoại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262626"/>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